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tblLayout w:type="fixed"/>
        <w:tblCellMar>
          <w:top w:w="15" w:type="dxa"/>
          <w:left w:w="15" w:type="dxa"/>
          <w:bottom w:w="15" w:type="dxa"/>
          <w:right w:w="15" w:type="dxa"/>
        </w:tblCellMar>
        <w:tblLook w:val="04A0" w:firstRow="1" w:lastRow="0" w:firstColumn="1" w:lastColumn="0" w:noHBand="0" w:noVBand="1"/>
      </w:tblPr>
      <w:tblGrid>
        <w:gridCol w:w="4575"/>
        <w:gridCol w:w="4950"/>
      </w:tblGrid>
      <w:tr w:rsidR="004F3720" w:rsidRPr="004F3720" w:rsidTr="00095CDF">
        <w:tc>
          <w:tcPr>
            <w:tcW w:w="9525" w:type="dxa"/>
            <w:gridSpan w:val="2"/>
            <w:tcMar>
              <w:top w:w="0" w:type="dxa"/>
              <w:left w:w="75" w:type="dxa"/>
              <w:bottom w:w="0" w:type="dxa"/>
              <w:right w:w="75" w:type="dxa"/>
            </w:tcMar>
            <w:hideMark/>
          </w:tcPr>
          <w:p w:rsidR="004F3720" w:rsidRPr="004F3720" w:rsidRDefault="004F3720" w:rsidP="00D87215">
            <w:pPr>
              <w:spacing w:before="120" w:after="120" w:line="0" w:lineRule="atLeast"/>
              <w:jc w:val="center"/>
              <w:outlineLvl w:val="0"/>
              <w:rPr>
                <w:rFonts w:ascii="Times New Roman" w:eastAsia="Times New Roman" w:hAnsi="Times New Roman" w:cs="Times New Roman"/>
                <w:b/>
                <w:bCs/>
                <w:kern w:val="36"/>
                <w:sz w:val="48"/>
                <w:szCs w:val="48"/>
              </w:rPr>
            </w:pPr>
            <w:r w:rsidRPr="004F3720">
              <w:rPr>
                <w:rFonts w:ascii="Arial" w:eastAsia="Times New Roman" w:hAnsi="Arial" w:cs="Arial"/>
                <w:b/>
                <w:bCs/>
                <w:color w:val="000000"/>
                <w:kern w:val="36"/>
                <w:sz w:val="29"/>
                <w:szCs w:val="29"/>
              </w:rPr>
              <w:t>Philip</w:t>
            </w:r>
            <w:bookmarkStart w:id="0" w:name="_GoBack"/>
            <w:bookmarkEnd w:id="0"/>
            <w:r w:rsidRPr="004F3720">
              <w:rPr>
                <w:rFonts w:ascii="Arial" w:eastAsia="Times New Roman" w:hAnsi="Arial" w:cs="Arial"/>
                <w:b/>
                <w:bCs/>
                <w:color w:val="000000"/>
                <w:kern w:val="36"/>
                <w:sz w:val="29"/>
                <w:szCs w:val="29"/>
              </w:rPr>
              <w:t xml:space="preserve"> Watt</w:t>
            </w:r>
          </w:p>
        </w:tc>
      </w:tr>
      <w:tr w:rsidR="004F3720" w:rsidRPr="004F3720" w:rsidTr="00095CDF">
        <w:tc>
          <w:tcPr>
            <w:tcW w:w="9525" w:type="dxa"/>
            <w:gridSpan w:val="2"/>
            <w:tcMar>
              <w:top w:w="0" w:type="dxa"/>
              <w:left w:w="75" w:type="dxa"/>
              <w:bottom w:w="0" w:type="dxa"/>
              <w:right w:w="75" w:type="dxa"/>
            </w:tcMar>
            <w:hideMark/>
          </w:tcPr>
          <w:p w:rsidR="004F3720" w:rsidRPr="004F3720" w:rsidRDefault="00B87091" w:rsidP="00025E21">
            <w:pPr>
              <w:tabs>
                <w:tab w:val="left" w:pos="7575"/>
              </w:tabs>
              <w:spacing w:before="120" w:after="120" w:line="0" w:lineRule="atLeast"/>
              <w:jc w:val="center"/>
              <w:rPr>
                <w:rFonts w:ascii="Times New Roman" w:eastAsia="Times New Roman" w:hAnsi="Times New Roman" w:cs="Times New Roman"/>
                <w:sz w:val="24"/>
                <w:szCs w:val="24"/>
              </w:rPr>
            </w:pPr>
            <w:r>
              <w:rPr>
                <w:rFonts w:ascii="Arial" w:eastAsia="Times New Roman" w:hAnsi="Arial" w:cs="Arial"/>
                <w:color w:val="000000"/>
                <w:sz w:val="20"/>
                <w:szCs w:val="20"/>
              </w:rPr>
              <w:t xml:space="preserve">+44 </w:t>
            </w:r>
            <w:r w:rsidR="008A4687">
              <w:rPr>
                <w:rFonts w:ascii="Arial" w:eastAsia="Times New Roman" w:hAnsi="Arial" w:cs="Arial"/>
                <w:color w:val="000000"/>
                <w:sz w:val="20"/>
                <w:szCs w:val="20"/>
              </w:rPr>
              <w:t>(0)</w:t>
            </w:r>
            <w:r>
              <w:rPr>
                <w:rFonts w:ascii="Arial" w:eastAsia="Times New Roman" w:hAnsi="Arial" w:cs="Arial"/>
                <w:color w:val="000000"/>
                <w:sz w:val="20"/>
                <w:szCs w:val="20"/>
              </w:rPr>
              <w:t>7484883355</w:t>
            </w:r>
            <w:r w:rsidR="004F3720" w:rsidRPr="004F3720">
              <w:rPr>
                <w:rFonts w:ascii="Arial" w:eastAsia="Times New Roman" w:hAnsi="Arial" w:cs="Arial"/>
                <w:color w:val="000000"/>
                <w:sz w:val="20"/>
                <w:szCs w:val="20"/>
              </w:rPr>
              <w:t xml:space="preserve">        </w:t>
            </w:r>
            <w:r w:rsidR="00AE306A">
              <w:rPr>
                <w:rFonts w:ascii="Arial" w:eastAsia="Times New Roman" w:hAnsi="Arial" w:cs="Arial"/>
                <w:sz w:val="20"/>
                <w:szCs w:val="20"/>
              </w:rPr>
              <w:t>philip.watt@vectris.co.uk</w:t>
            </w:r>
          </w:p>
        </w:tc>
      </w:tr>
      <w:tr w:rsidR="004F3720" w:rsidRPr="004F3720" w:rsidTr="00095CDF">
        <w:tc>
          <w:tcPr>
            <w:tcW w:w="9525" w:type="dxa"/>
            <w:gridSpan w:val="2"/>
            <w:tcMar>
              <w:top w:w="0" w:type="dxa"/>
              <w:left w:w="75" w:type="dxa"/>
              <w:bottom w:w="0" w:type="dxa"/>
              <w:right w:w="75" w:type="dxa"/>
            </w:tcMar>
            <w:hideMark/>
          </w:tcPr>
          <w:p w:rsidR="001F0A1E" w:rsidRPr="00FC2213" w:rsidRDefault="005D403F" w:rsidP="00741717">
            <w:pPr>
              <w:tabs>
                <w:tab w:val="left" w:pos="7560"/>
              </w:tabs>
              <w:spacing w:before="120" w:after="240" w:line="0" w:lineRule="atLeast"/>
              <w:ind w:right="-23"/>
              <w:rPr>
                <w:rFonts w:ascii="Arial" w:eastAsia="Times New Roman" w:hAnsi="Arial" w:cs="Arial"/>
                <w:sz w:val="20"/>
                <w:szCs w:val="20"/>
              </w:rPr>
            </w:pPr>
            <w:r w:rsidRPr="005D403F">
              <w:rPr>
                <w:rFonts w:ascii="Arial" w:hAnsi="Arial" w:cs="Arial"/>
                <w:color w:val="333333"/>
                <w:sz w:val="20"/>
                <w:szCs w:val="20"/>
                <w:shd w:val="clear" w:color="auto" w:fill="FFFFFF"/>
              </w:rPr>
              <w:t xml:space="preserve">Customer-centric digital transformation delivered as an independent consultant and interim manager. Working with Board / CxO level and their direct reports to deliver profitable growth combined with operating cost reduction. This is enabled by creating operating strategy, improving performance with analytics and applying business model optimisation. </w:t>
            </w:r>
            <w:r w:rsidR="00741717">
              <w:rPr>
                <w:rFonts w:ascii="Arial" w:hAnsi="Arial" w:cs="Arial"/>
                <w:color w:val="333333"/>
                <w:sz w:val="20"/>
                <w:szCs w:val="20"/>
                <w:shd w:val="clear" w:color="auto" w:fill="FFFFFF"/>
              </w:rPr>
              <w:t>Covering technology, financial services, retail, utilities and B2B service sectors, brings an “outside-in” perspective to business challenges delivered by pragmatic change and transformation programmes. MBA from INSEAD.</w:t>
            </w:r>
          </w:p>
        </w:tc>
      </w:tr>
      <w:tr w:rsidR="004F3720" w:rsidRPr="004F3720" w:rsidTr="00095CDF">
        <w:tc>
          <w:tcPr>
            <w:tcW w:w="9525" w:type="dxa"/>
            <w:gridSpan w:val="2"/>
            <w:tcMar>
              <w:top w:w="0" w:type="dxa"/>
              <w:left w:w="75" w:type="dxa"/>
              <w:bottom w:w="0" w:type="dxa"/>
              <w:right w:w="75" w:type="dxa"/>
            </w:tcMar>
            <w:hideMark/>
          </w:tcPr>
          <w:p w:rsidR="004F3720" w:rsidRDefault="004F3720" w:rsidP="004F3720">
            <w:pPr>
              <w:spacing w:after="0" w:line="0" w:lineRule="atLeast"/>
              <w:jc w:val="center"/>
              <w:outlineLvl w:val="1"/>
              <w:rPr>
                <w:rFonts w:ascii="Arial" w:eastAsia="Times New Roman" w:hAnsi="Arial" w:cs="Arial"/>
                <w:color w:val="000000"/>
                <w:sz w:val="24"/>
                <w:szCs w:val="24"/>
              </w:rPr>
            </w:pPr>
            <w:r w:rsidRPr="004F3720">
              <w:rPr>
                <w:rFonts w:ascii="Arial" w:eastAsia="Times New Roman" w:hAnsi="Arial" w:cs="Arial"/>
                <w:color w:val="000000"/>
                <w:sz w:val="24"/>
                <w:szCs w:val="24"/>
              </w:rPr>
              <w:t>Areas of Expertise</w:t>
            </w:r>
          </w:p>
          <w:p w:rsidR="0087765B" w:rsidRPr="0087765B" w:rsidRDefault="0087765B" w:rsidP="004F3720">
            <w:pPr>
              <w:spacing w:after="0" w:line="0" w:lineRule="atLeast"/>
              <w:jc w:val="center"/>
              <w:outlineLvl w:val="1"/>
              <w:rPr>
                <w:rFonts w:ascii="Times New Roman" w:eastAsia="Times New Roman" w:hAnsi="Times New Roman" w:cs="Times New Roman"/>
                <w:b/>
                <w:bCs/>
                <w:sz w:val="18"/>
                <w:szCs w:val="36"/>
              </w:rPr>
            </w:pPr>
          </w:p>
        </w:tc>
      </w:tr>
      <w:tr w:rsidR="00DD2443" w:rsidRPr="004F3720" w:rsidTr="002D56A8">
        <w:tc>
          <w:tcPr>
            <w:tcW w:w="4575" w:type="dxa"/>
            <w:tcMar>
              <w:top w:w="0" w:type="dxa"/>
              <w:left w:w="75" w:type="dxa"/>
              <w:bottom w:w="0" w:type="dxa"/>
              <w:right w:w="75" w:type="dxa"/>
            </w:tcMar>
            <w:hideMark/>
          </w:tcPr>
          <w:p w:rsidR="0065592C" w:rsidRPr="0065592C" w:rsidRDefault="0065592C" w:rsidP="002D56A8">
            <w:pPr>
              <w:numPr>
                <w:ilvl w:val="0"/>
                <w:numId w:val="1"/>
              </w:numPr>
              <w:spacing w:before="100" w:beforeAutospacing="1" w:after="100" w:afterAutospacing="1" w:line="240" w:lineRule="auto"/>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customer-centric strategy - from user experience</w:t>
            </w:r>
            <w:r w:rsidR="002D74F1">
              <w:rPr>
                <w:rFonts w:ascii="Arial" w:hAnsi="Arial" w:cs="Arial"/>
                <w:sz w:val="20"/>
                <w:szCs w:val="20"/>
                <w:shd w:val="clear" w:color="auto" w:fill="FFFFFF"/>
              </w:rPr>
              <w:t xml:space="preserve"> design to technology</w:t>
            </w:r>
          </w:p>
          <w:p w:rsidR="0065592C" w:rsidRPr="0065592C" w:rsidRDefault="0065592C" w:rsidP="002D56A8">
            <w:pPr>
              <w:numPr>
                <w:ilvl w:val="0"/>
                <w:numId w:val="1"/>
              </w:numPr>
              <w:spacing w:before="100" w:beforeAutospacing="1" w:after="100" w:afterAutospacing="1" w:line="240" w:lineRule="auto"/>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integration, M&amp;A, restructuring</w:t>
            </w:r>
          </w:p>
          <w:p w:rsidR="0065592C" w:rsidRPr="0065592C" w:rsidRDefault="0065592C" w:rsidP="002D56A8">
            <w:pPr>
              <w:numPr>
                <w:ilvl w:val="0"/>
                <w:numId w:val="1"/>
              </w:numPr>
              <w:spacing w:before="100" w:beforeAutospacing="1" w:after="100" w:afterAutospacing="1" w:line="240" w:lineRule="auto"/>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sales and marke</w:t>
            </w:r>
            <w:r w:rsidR="001D1B3A">
              <w:rPr>
                <w:rFonts w:ascii="Arial" w:hAnsi="Arial" w:cs="Arial"/>
                <w:sz w:val="20"/>
                <w:szCs w:val="20"/>
                <w:shd w:val="clear" w:color="auto" w:fill="FFFFFF"/>
              </w:rPr>
              <w:t>ting effectiveness</w:t>
            </w:r>
          </w:p>
          <w:p w:rsidR="0065592C" w:rsidRPr="0065592C" w:rsidRDefault="0065592C" w:rsidP="002D56A8">
            <w:pPr>
              <w:numPr>
                <w:ilvl w:val="0"/>
                <w:numId w:val="1"/>
              </w:numPr>
              <w:spacing w:before="100" w:beforeAutospacing="1" w:after="100" w:afterAutospacing="1" w:line="240" w:lineRule="auto"/>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operating model design, customer journey mappin</w:t>
            </w:r>
            <w:r w:rsidR="001D1B3A">
              <w:rPr>
                <w:rFonts w:ascii="Arial" w:hAnsi="Arial" w:cs="Arial"/>
                <w:sz w:val="20"/>
                <w:szCs w:val="20"/>
                <w:shd w:val="clear" w:color="auto" w:fill="FFFFFF"/>
              </w:rPr>
              <w:t>g, analytics, omni-channel</w:t>
            </w:r>
          </w:p>
          <w:p w:rsidR="00DD2443" w:rsidRPr="0065592C" w:rsidRDefault="0065592C" w:rsidP="0065592C">
            <w:pPr>
              <w:numPr>
                <w:ilvl w:val="0"/>
                <w:numId w:val="1"/>
              </w:numPr>
              <w:spacing w:before="100" w:beforeAutospacing="1" w:after="100" w:afterAutospacing="1" w:line="240" w:lineRule="auto"/>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business process outsourcing and implementation</w:t>
            </w:r>
          </w:p>
        </w:tc>
        <w:tc>
          <w:tcPr>
            <w:tcW w:w="4950" w:type="dxa"/>
          </w:tcPr>
          <w:p w:rsidR="0065592C" w:rsidRPr="0065592C" w:rsidRDefault="0065592C" w:rsidP="002D56A8">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senior business and operations leadership</w:t>
            </w:r>
          </w:p>
          <w:p w:rsidR="0065592C" w:rsidRPr="0065592C" w:rsidRDefault="0065592C" w:rsidP="002D56A8">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leading cha</w:t>
            </w:r>
            <w:r w:rsidR="001D1B3A">
              <w:rPr>
                <w:rFonts w:ascii="Arial" w:hAnsi="Arial" w:cs="Arial"/>
                <w:sz w:val="20"/>
                <w:szCs w:val="20"/>
                <w:shd w:val="clear" w:color="auto" w:fill="FFFFFF"/>
              </w:rPr>
              <w:t>nge and transformation</w:t>
            </w:r>
          </w:p>
          <w:p w:rsidR="0065592C" w:rsidRPr="0065592C" w:rsidRDefault="0065592C" w:rsidP="002D56A8">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new business development</w:t>
            </w:r>
          </w:p>
          <w:p w:rsidR="0065592C" w:rsidRPr="0065592C" w:rsidRDefault="0065592C" w:rsidP="0065592C">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team recruitment, development and coaching</w:t>
            </w:r>
          </w:p>
          <w:p w:rsidR="00DD2443" w:rsidRPr="0065592C" w:rsidRDefault="0065592C" w:rsidP="0065592C">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key platforms experience: Salesforce, Microsoft Dynamics, SAP, Oracle</w:t>
            </w:r>
          </w:p>
          <w:p w:rsidR="0065592C" w:rsidRPr="002D74F1" w:rsidRDefault="0065592C" w:rsidP="002D74F1">
            <w:pPr>
              <w:numPr>
                <w:ilvl w:val="0"/>
                <w:numId w:val="1"/>
              </w:numPr>
              <w:spacing w:before="100" w:beforeAutospacing="1" w:after="0" w:line="240" w:lineRule="auto"/>
              <w:ind w:left="714" w:hanging="357"/>
              <w:textAlignment w:val="baseline"/>
              <w:rPr>
                <w:rFonts w:ascii="Verdana" w:eastAsia="Times New Roman" w:hAnsi="Verdana" w:cs="Times New Roman"/>
                <w:sz w:val="20"/>
                <w:szCs w:val="20"/>
              </w:rPr>
            </w:pPr>
            <w:r w:rsidRPr="0065592C">
              <w:rPr>
                <w:rFonts w:ascii="Arial" w:hAnsi="Arial" w:cs="Arial"/>
                <w:sz w:val="20"/>
                <w:szCs w:val="20"/>
                <w:shd w:val="clear" w:color="auto" w:fill="FFFFFF"/>
              </w:rPr>
              <w:t>digital innovation</w:t>
            </w:r>
            <w:r w:rsidR="002D74F1">
              <w:rPr>
                <w:rFonts w:ascii="Verdana" w:eastAsia="Times New Roman" w:hAnsi="Verdana" w:cs="Times New Roman"/>
                <w:sz w:val="20"/>
                <w:szCs w:val="20"/>
              </w:rPr>
              <w:t xml:space="preserve"> and </w:t>
            </w:r>
            <w:r w:rsidRPr="002D74F1">
              <w:rPr>
                <w:rFonts w:ascii="Arial" w:hAnsi="Arial" w:cs="Arial"/>
                <w:sz w:val="20"/>
                <w:szCs w:val="20"/>
                <w:shd w:val="clear" w:color="auto" w:fill="FFFFFF"/>
              </w:rPr>
              <w:t>impact of customer-centred design on acquisition and retention</w:t>
            </w:r>
          </w:p>
        </w:tc>
      </w:tr>
      <w:tr w:rsidR="004F3720" w:rsidRPr="004F3720" w:rsidTr="00741717">
        <w:tc>
          <w:tcPr>
            <w:tcW w:w="9525" w:type="dxa"/>
            <w:gridSpan w:val="2"/>
            <w:tcMar>
              <w:top w:w="0" w:type="dxa"/>
              <w:left w:w="75" w:type="dxa"/>
              <w:bottom w:w="0" w:type="dxa"/>
              <w:right w:w="75" w:type="dxa"/>
            </w:tcMar>
          </w:tcPr>
          <w:p w:rsidR="004F3720" w:rsidRPr="00741717" w:rsidRDefault="004F3720" w:rsidP="00A95AD8">
            <w:pPr>
              <w:tabs>
                <w:tab w:val="left" w:pos="7575"/>
              </w:tabs>
              <w:spacing w:after="0" w:line="0" w:lineRule="atLeast"/>
              <w:jc w:val="center"/>
              <w:outlineLvl w:val="1"/>
              <w:rPr>
                <w:rFonts w:ascii="Times New Roman" w:eastAsia="Times New Roman" w:hAnsi="Times New Roman" w:cs="Times New Roman"/>
                <w:b/>
                <w:bCs/>
                <w:sz w:val="12"/>
                <w:szCs w:val="36"/>
              </w:rPr>
            </w:pPr>
          </w:p>
        </w:tc>
      </w:tr>
      <w:tr w:rsidR="00DD2443" w:rsidRPr="004F3720" w:rsidTr="00095CDF">
        <w:tc>
          <w:tcPr>
            <w:tcW w:w="4575" w:type="dxa"/>
            <w:tcMar>
              <w:top w:w="0" w:type="dxa"/>
              <w:left w:w="75" w:type="dxa"/>
              <w:bottom w:w="0" w:type="dxa"/>
              <w:right w:w="75" w:type="dxa"/>
            </w:tcMar>
            <w:hideMark/>
          </w:tcPr>
          <w:p w:rsidR="00DD2443" w:rsidRDefault="00DD2443" w:rsidP="00FC2213">
            <w:pPr>
              <w:spacing w:before="100" w:beforeAutospacing="1" w:after="0" w:line="240" w:lineRule="auto"/>
              <w:textAlignment w:val="baseline"/>
              <w:rPr>
                <w:rFonts w:ascii="Verdana" w:eastAsia="Times New Roman" w:hAnsi="Verdana" w:cs="Times New Roman"/>
                <w:color w:val="000000"/>
                <w:sz w:val="20"/>
                <w:szCs w:val="20"/>
              </w:rPr>
            </w:pPr>
          </w:p>
        </w:tc>
        <w:tc>
          <w:tcPr>
            <w:tcW w:w="4950" w:type="dxa"/>
          </w:tcPr>
          <w:p w:rsidR="00DD2443" w:rsidRPr="004F3720" w:rsidRDefault="00DD2443" w:rsidP="00FC2213">
            <w:pPr>
              <w:spacing w:before="100" w:beforeAutospacing="1" w:after="0" w:line="240" w:lineRule="auto"/>
              <w:ind w:left="360"/>
              <w:textAlignment w:val="baseline"/>
              <w:rPr>
                <w:rFonts w:ascii="Verdana" w:eastAsia="Times New Roman" w:hAnsi="Verdana" w:cs="Times New Roman"/>
                <w:color w:val="000000"/>
                <w:sz w:val="20"/>
                <w:szCs w:val="20"/>
              </w:rPr>
            </w:pPr>
          </w:p>
        </w:tc>
      </w:tr>
      <w:tr w:rsidR="004F3720" w:rsidRPr="004F3720" w:rsidTr="00095CDF">
        <w:tc>
          <w:tcPr>
            <w:tcW w:w="9525" w:type="dxa"/>
            <w:gridSpan w:val="2"/>
            <w:tcMar>
              <w:top w:w="0" w:type="dxa"/>
              <w:left w:w="75" w:type="dxa"/>
              <w:bottom w:w="0" w:type="dxa"/>
              <w:right w:w="75" w:type="dxa"/>
            </w:tcMar>
            <w:hideMark/>
          </w:tcPr>
          <w:p w:rsidR="004F3720" w:rsidRPr="004F3720" w:rsidRDefault="004F3720" w:rsidP="004F3720">
            <w:pPr>
              <w:spacing w:after="0" w:line="0" w:lineRule="atLeast"/>
              <w:jc w:val="center"/>
              <w:outlineLvl w:val="1"/>
              <w:rPr>
                <w:rFonts w:ascii="Times New Roman" w:eastAsia="Times New Roman" w:hAnsi="Times New Roman" w:cs="Times New Roman"/>
                <w:b/>
                <w:bCs/>
                <w:sz w:val="36"/>
                <w:szCs w:val="36"/>
              </w:rPr>
            </w:pPr>
            <w:r w:rsidRPr="004F3720">
              <w:rPr>
                <w:rFonts w:ascii="Arial" w:eastAsia="Times New Roman" w:hAnsi="Arial" w:cs="Arial"/>
                <w:color w:val="000000"/>
                <w:sz w:val="24"/>
                <w:szCs w:val="24"/>
              </w:rPr>
              <w:t>Professional Experience</w:t>
            </w:r>
          </w:p>
        </w:tc>
      </w:tr>
      <w:tr w:rsidR="0070791B" w:rsidRPr="004F3720" w:rsidTr="00095CDF">
        <w:tc>
          <w:tcPr>
            <w:tcW w:w="9525" w:type="dxa"/>
            <w:gridSpan w:val="2"/>
            <w:tcMar>
              <w:top w:w="0" w:type="dxa"/>
              <w:left w:w="75" w:type="dxa"/>
              <w:bottom w:w="0" w:type="dxa"/>
              <w:right w:w="75" w:type="dxa"/>
            </w:tcMar>
            <w:hideMark/>
          </w:tcPr>
          <w:p w:rsidR="0087765B" w:rsidRDefault="006A1136" w:rsidP="00C215D6">
            <w:pPr>
              <w:spacing w:before="1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Independent Consultant</w:t>
            </w:r>
          </w:p>
          <w:p w:rsidR="006A1136" w:rsidRDefault="006A1136" w:rsidP="006A1136">
            <w:pPr>
              <w:tabs>
                <w:tab w:val="left" w:pos="1500"/>
                <w:tab w:val="left" w:pos="7590"/>
              </w:tabs>
              <w:spacing w:after="0" w:line="240" w:lineRule="auto"/>
              <w:rPr>
                <w:rFonts w:ascii="Arial" w:eastAsia="Times New Roman" w:hAnsi="Arial" w:cs="Arial"/>
                <w:color w:val="000000"/>
                <w:szCs w:val="20"/>
              </w:rPr>
            </w:pPr>
          </w:p>
          <w:p w:rsidR="006A1136" w:rsidRPr="00EB4007" w:rsidRDefault="006A1136" w:rsidP="006A1136">
            <w:pPr>
              <w:tabs>
                <w:tab w:val="left" w:pos="1500"/>
                <w:tab w:val="left" w:pos="7590"/>
              </w:tabs>
              <w:spacing w:after="0" w:line="240" w:lineRule="auto"/>
              <w:rPr>
                <w:rFonts w:ascii="Arial" w:eastAsia="Times New Roman" w:hAnsi="Arial" w:cs="Arial"/>
                <w:color w:val="000000"/>
                <w:szCs w:val="20"/>
              </w:rPr>
            </w:pPr>
            <w:r>
              <w:rPr>
                <w:rFonts w:ascii="Arial" w:eastAsia="Times New Roman" w:hAnsi="Arial" w:cs="Arial"/>
                <w:color w:val="000000"/>
                <w:szCs w:val="20"/>
              </w:rPr>
              <w:t>September 2016 - present</w:t>
            </w:r>
          </w:p>
          <w:p w:rsidR="006A1136" w:rsidRDefault="006A1136" w:rsidP="00C215D6">
            <w:pPr>
              <w:spacing w:before="120" w:after="0" w:line="240" w:lineRule="auto"/>
              <w:rPr>
                <w:rFonts w:ascii="Arial" w:hAnsi="Arial" w:cs="Arial"/>
                <w:b/>
                <w:sz w:val="20"/>
                <w:szCs w:val="20"/>
                <w:shd w:val="clear" w:color="auto" w:fill="FFFFFF"/>
              </w:rPr>
            </w:pPr>
            <w:r w:rsidRPr="006A1136">
              <w:rPr>
                <w:rFonts w:ascii="Arial" w:hAnsi="Arial" w:cs="Arial"/>
                <w:b/>
                <w:sz w:val="20"/>
                <w:szCs w:val="20"/>
                <w:shd w:val="clear" w:color="auto" w:fill="FFFFFF"/>
              </w:rPr>
              <w:t>Focus on customer-centric digital transformation delivered as an independent consultant and interim manager</w:t>
            </w:r>
          </w:p>
          <w:p w:rsidR="00FA0B70" w:rsidRPr="00FA0B70" w:rsidRDefault="00FA0B70" w:rsidP="00FA0B70">
            <w:pPr>
              <w:spacing w:after="0" w:line="240" w:lineRule="auto"/>
              <w:ind w:left="360"/>
              <w:rPr>
                <w:rFonts w:ascii="Arial" w:eastAsia="Times New Roman" w:hAnsi="Arial" w:cs="Arial"/>
                <w:color w:val="000000"/>
                <w:sz w:val="20"/>
                <w:szCs w:val="20"/>
              </w:rPr>
            </w:pPr>
          </w:p>
          <w:p w:rsidR="00FA0B70" w:rsidRPr="00FA0B70" w:rsidRDefault="00FA0B70" w:rsidP="00FA0B70">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w:t>
            </w:r>
            <w:r w:rsidR="002D74F1">
              <w:rPr>
                <w:rFonts w:ascii="Arial" w:eastAsia="Times New Roman" w:hAnsi="Arial" w:cs="Arial"/>
                <w:color w:val="000000"/>
                <w:sz w:val="20"/>
                <w:szCs w:val="20"/>
              </w:rPr>
              <w:t>a large</w:t>
            </w:r>
            <w:r>
              <w:rPr>
                <w:rFonts w:ascii="Arial" w:eastAsia="Times New Roman" w:hAnsi="Arial" w:cs="Arial"/>
                <w:color w:val="000000"/>
                <w:sz w:val="20"/>
                <w:szCs w:val="20"/>
              </w:rPr>
              <w:t xml:space="preserve"> automoti</w:t>
            </w:r>
            <w:r w:rsidR="002D74F1">
              <w:rPr>
                <w:rFonts w:ascii="Arial" w:eastAsia="Times New Roman" w:hAnsi="Arial" w:cs="Arial"/>
                <w:color w:val="000000"/>
                <w:sz w:val="20"/>
                <w:szCs w:val="20"/>
              </w:rPr>
              <w:t>ve manufacturer customer contact</w:t>
            </w:r>
            <w:r>
              <w:rPr>
                <w:rFonts w:ascii="Arial" w:eastAsia="Times New Roman" w:hAnsi="Arial" w:cs="Arial"/>
                <w:color w:val="000000"/>
                <w:sz w:val="20"/>
                <w:szCs w:val="20"/>
              </w:rPr>
              <w:t xml:space="preserve"> centre, </w:t>
            </w:r>
            <w:r w:rsidR="00CD08FC">
              <w:rPr>
                <w:rFonts w:ascii="Arial" w:eastAsia="Times New Roman" w:hAnsi="Arial" w:cs="Arial"/>
                <w:color w:val="000000"/>
                <w:sz w:val="20"/>
                <w:szCs w:val="20"/>
              </w:rPr>
              <w:t>senior</w:t>
            </w:r>
            <w:r w:rsidR="00AE306A">
              <w:rPr>
                <w:rFonts w:ascii="Arial" w:eastAsia="Times New Roman" w:hAnsi="Arial" w:cs="Arial"/>
                <w:color w:val="000000"/>
                <w:sz w:val="20"/>
                <w:szCs w:val="20"/>
              </w:rPr>
              <w:t xml:space="preserve"> </w:t>
            </w:r>
            <w:r w:rsidR="002D74F1">
              <w:rPr>
                <w:rFonts w:ascii="Arial" w:eastAsia="Times New Roman" w:hAnsi="Arial" w:cs="Arial"/>
                <w:color w:val="000000"/>
                <w:sz w:val="20"/>
                <w:szCs w:val="20"/>
              </w:rPr>
              <w:t xml:space="preserve">consulting </w:t>
            </w:r>
            <w:r w:rsidR="00CD08FC">
              <w:rPr>
                <w:rFonts w:ascii="Arial" w:eastAsia="Times New Roman" w:hAnsi="Arial" w:cs="Arial"/>
                <w:color w:val="000000"/>
                <w:sz w:val="20"/>
                <w:szCs w:val="20"/>
              </w:rPr>
              <w:t xml:space="preserve">and advisory role </w:t>
            </w:r>
            <w:r>
              <w:rPr>
                <w:rFonts w:ascii="Arial" w:eastAsia="Times New Roman" w:hAnsi="Arial" w:cs="Arial"/>
                <w:color w:val="000000"/>
                <w:sz w:val="20"/>
                <w:szCs w:val="20"/>
              </w:rPr>
              <w:t>including transition to digital channels</w:t>
            </w:r>
            <w:r w:rsidR="002D74F1">
              <w:rPr>
                <w:rFonts w:ascii="Arial" w:eastAsia="Times New Roman" w:hAnsi="Arial" w:cs="Arial"/>
                <w:color w:val="000000"/>
                <w:sz w:val="20"/>
                <w:szCs w:val="20"/>
              </w:rPr>
              <w:t xml:space="preserve">, </w:t>
            </w:r>
            <w:r w:rsidR="00CD08FC">
              <w:rPr>
                <w:rFonts w:ascii="Arial" w:eastAsia="Times New Roman" w:hAnsi="Arial" w:cs="Arial"/>
                <w:color w:val="000000"/>
                <w:sz w:val="20"/>
                <w:szCs w:val="20"/>
              </w:rPr>
              <w:t xml:space="preserve">deploying </w:t>
            </w:r>
            <w:r w:rsidR="0067166B">
              <w:rPr>
                <w:rFonts w:ascii="Arial" w:eastAsia="Times New Roman" w:hAnsi="Arial" w:cs="Arial"/>
                <w:color w:val="000000"/>
                <w:sz w:val="20"/>
                <w:szCs w:val="20"/>
              </w:rPr>
              <w:t xml:space="preserve">new technology </w:t>
            </w:r>
            <w:r>
              <w:rPr>
                <w:rFonts w:ascii="Arial" w:eastAsia="Times New Roman" w:hAnsi="Arial" w:cs="Arial"/>
                <w:color w:val="000000"/>
                <w:sz w:val="20"/>
                <w:szCs w:val="20"/>
              </w:rPr>
              <w:t xml:space="preserve">and </w:t>
            </w:r>
            <w:r w:rsidR="002D74F1">
              <w:rPr>
                <w:rFonts w:ascii="Arial" w:eastAsia="Times New Roman" w:hAnsi="Arial" w:cs="Arial"/>
                <w:color w:val="000000"/>
                <w:sz w:val="20"/>
                <w:szCs w:val="20"/>
              </w:rPr>
              <w:t>change management</w:t>
            </w:r>
          </w:p>
          <w:p w:rsidR="00FA0B70" w:rsidRPr="00CD08FC" w:rsidRDefault="00FA0B70" w:rsidP="00C215D6">
            <w:pPr>
              <w:spacing w:before="120" w:after="0" w:line="240" w:lineRule="auto"/>
              <w:rPr>
                <w:rFonts w:ascii="Arial" w:eastAsia="Times New Roman" w:hAnsi="Arial" w:cs="Arial"/>
                <w:b/>
                <w:bCs/>
                <w:color w:val="000000"/>
                <w:sz w:val="24"/>
                <w:szCs w:val="24"/>
                <w:lang w:val="en-GB"/>
              </w:rPr>
            </w:pPr>
          </w:p>
          <w:p w:rsidR="006B0C10" w:rsidRDefault="00BA2544" w:rsidP="00C215D6">
            <w:pPr>
              <w:spacing w:before="120" w:after="0" w:line="240" w:lineRule="auto"/>
              <w:rPr>
                <w:rFonts w:ascii="Arial" w:eastAsia="Times New Roman" w:hAnsi="Arial" w:cs="Arial"/>
                <w:b/>
                <w:bCs/>
                <w:color w:val="000000"/>
                <w:sz w:val="24"/>
                <w:szCs w:val="24"/>
              </w:rPr>
            </w:pPr>
            <w:r w:rsidRPr="00CD08FC">
              <w:rPr>
                <w:rFonts w:ascii="Arial" w:eastAsia="Times New Roman" w:hAnsi="Arial" w:cs="Arial"/>
                <w:b/>
                <w:bCs/>
                <w:color w:val="000000"/>
                <w:sz w:val="24"/>
                <w:szCs w:val="24"/>
                <w:lang w:val="en-GB"/>
              </w:rPr>
              <w:t>Sopra</w:t>
            </w:r>
            <w:r>
              <w:rPr>
                <w:rFonts w:ascii="Arial" w:eastAsia="Times New Roman" w:hAnsi="Arial" w:cs="Arial"/>
                <w:b/>
                <w:bCs/>
                <w:color w:val="000000"/>
                <w:sz w:val="24"/>
                <w:szCs w:val="24"/>
              </w:rPr>
              <w:t xml:space="preserve"> </w:t>
            </w:r>
            <w:r w:rsidR="006B0C10">
              <w:rPr>
                <w:rFonts w:ascii="Arial" w:eastAsia="Times New Roman" w:hAnsi="Arial" w:cs="Arial"/>
                <w:b/>
                <w:bCs/>
                <w:color w:val="000000"/>
                <w:sz w:val="24"/>
                <w:szCs w:val="24"/>
              </w:rPr>
              <w:t>Steria</w:t>
            </w:r>
          </w:p>
          <w:p w:rsidR="00EA2531" w:rsidRPr="00EA2531" w:rsidRDefault="00EA2531" w:rsidP="00EA2531">
            <w:pPr>
              <w:tabs>
                <w:tab w:val="left" w:pos="1500"/>
                <w:tab w:val="left" w:pos="7590"/>
              </w:tabs>
              <w:spacing w:after="0" w:line="240" w:lineRule="auto"/>
              <w:rPr>
                <w:rFonts w:ascii="Arial" w:eastAsia="Times New Roman" w:hAnsi="Arial" w:cs="Arial"/>
                <w:color w:val="000000"/>
                <w:sz w:val="20"/>
                <w:szCs w:val="20"/>
              </w:rPr>
            </w:pPr>
          </w:p>
          <w:p w:rsidR="006B0C10" w:rsidRPr="00EB4007" w:rsidRDefault="00A11F5C" w:rsidP="00EA2531">
            <w:pPr>
              <w:tabs>
                <w:tab w:val="left" w:pos="1500"/>
                <w:tab w:val="left" w:pos="7590"/>
              </w:tabs>
              <w:spacing w:after="0" w:line="240" w:lineRule="auto"/>
              <w:rPr>
                <w:rFonts w:ascii="Arial" w:eastAsia="Times New Roman" w:hAnsi="Arial" w:cs="Arial"/>
                <w:color w:val="000000"/>
                <w:szCs w:val="20"/>
              </w:rPr>
            </w:pPr>
            <w:r>
              <w:rPr>
                <w:rFonts w:ascii="Arial" w:eastAsia="Times New Roman" w:hAnsi="Arial" w:cs="Arial"/>
                <w:color w:val="000000"/>
                <w:szCs w:val="20"/>
              </w:rPr>
              <w:t>2013 – August 2016</w:t>
            </w:r>
            <w:r w:rsidR="006B0C10" w:rsidRPr="00EB4007">
              <w:rPr>
                <w:rFonts w:ascii="Arial" w:eastAsia="Times New Roman" w:hAnsi="Arial" w:cs="Arial"/>
                <w:color w:val="000000"/>
                <w:szCs w:val="20"/>
              </w:rPr>
              <w:t xml:space="preserve">    </w:t>
            </w:r>
            <w:r w:rsidR="006A1136">
              <w:rPr>
                <w:rFonts w:ascii="Arial" w:eastAsia="Times New Roman" w:hAnsi="Arial" w:cs="Arial"/>
                <w:color w:val="000000"/>
                <w:szCs w:val="20"/>
              </w:rPr>
              <w:t>Managing Consulting Director</w:t>
            </w:r>
          </w:p>
          <w:p w:rsidR="00EA2531" w:rsidRPr="00EA2531" w:rsidRDefault="00EA2531" w:rsidP="00EA2531">
            <w:pPr>
              <w:tabs>
                <w:tab w:val="left" w:pos="1500"/>
                <w:tab w:val="left" w:pos="7590"/>
              </w:tabs>
              <w:spacing w:after="0" w:line="240" w:lineRule="auto"/>
              <w:rPr>
                <w:rFonts w:ascii="Arial" w:eastAsia="Times New Roman" w:hAnsi="Arial" w:cs="Arial"/>
                <w:color w:val="000000"/>
                <w:sz w:val="20"/>
                <w:szCs w:val="20"/>
              </w:rPr>
            </w:pPr>
          </w:p>
          <w:p w:rsidR="006B0C10" w:rsidRDefault="00E40672" w:rsidP="00EA253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Senior business consulting role </w:t>
            </w:r>
            <w:r w:rsidR="00BD0286">
              <w:rPr>
                <w:rFonts w:ascii="Arial" w:eastAsia="Times New Roman" w:hAnsi="Arial" w:cs="Arial"/>
                <w:b/>
                <w:color w:val="000000"/>
                <w:sz w:val="20"/>
                <w:szCs w:val="20"/>
              </w:rPr>
              <w:t>with f</w:t>
            </w:r>
            <w:r w:rsidR="005852D8">
              <w:rPr>
                <w:rFonts w:ascii="Arial" w:eastAsia="Times New Roman" w:hAnsi="Arial" w:cs="Arial"/>
                <w:b/>
                <w:color w:val="000000"/>
                <w:sz w:val="20"/>
                <w:szCs w:val="20"/>
              </w:rPr>
              <w:t xml:space="preserve">ocus on </w:t>
            </w:r>
            <w:r w:rsidR="00A71E7B">
              <w:rPr>
                <w:rFonts w:ascii="Arial" w:eastAsia="Times New Roman" w:hAnsi="Arial" w:cs="Arial"/>
                <w:b/>
                <w:color w:val="000000"/>
                <w:sz w:val="20"/>
                <w:szCs w:val="20"/>
              </w:rPr>
              <w:t>digital advisory,</w:t>
            </w:r>
            <w:r w:rsidR="00A666A6">
              <w:rPr>
                <w:rFonts w:ascii="Arial" w:eastAsia="Times New Roman" w:hAnsi="Arial" w:cs="Arial"/>
                <w:b/>
                <w:color w:val="000000"/>
                <w:sz w:val="20"/>
                <w:szCs w:val="20"/>
              </w:rPr>
              <w:t xml:space="preserve"> technology</w:t>
            </w:r>
            <w:r w:rsidR="002F53E4">
              <w:rPr>
                <w:rFonts w:ascii="Arial" w:eastAsia="Times New Roman" w:hAnsi="Arial" w:cs="Arial"/>
                <w:b/>
                <w:color w:val="000000"/>
                <w:sz w:val="20"/>
                <w:szCs w:val="20"/>
              </w:rPr>
              <w:t xml:space="preserve"> evolution</w:t>
            </w:r>
            <w:r w:rsidR="00A666A6">
              <w:rPr>
                <w:rFonts w:ascii="Arial" w:eastAsia="Times New Roman" w:hAnsi="Arial" w:cs="Arial"/>
                <w:b/>
                <w:color w:val="000000"/>
                <w:sz w:val="20"/>
                <w:szCs w:val="20"/>
              </w:rPr>
              <w:t xml:space="preserve"> </w:t>
            </w:r>
            <w:r w:rsidR="00892091">
              <w:rPr>
                <w:rFonts w:ascii="Arial" w:eastAsia="Times New Roman" w:hAnsi="Arial" w:cs="Arial"/>
                <w:b/>
                <w:color w:val="000000"/>
                <w:sz w:val="20"/>
                <w:szCs w:val="20"/>
              </w:rPr>
              <w:t xml:space="preserve">and </w:t>
            </w:r>
            <w:r w:rsidR="00A666A6">
              <w:rPr>
                <w:rFonts w:ascii="Arial" w:eastAsia="Times New Roman" w:hAnsi="Arial" w:cs="Arial"/>
                <w:b/>
                <w:color w:val="000000"/>
                <w:sz w:val="20"/>
                <w:szCs w:val="20"/>
              </w:rPr>
              <w:t>process innovation</w:t>
            </w:r>
            <w:r w:rsidR="00036BDA">
              <w:rPr>
                <w:rFonts w:ascii="Arial" w:eastAsia="Times New Roman" w:hAnsi="Arial" w:cs="Arial"/>
                <w:b/>
                <w:color w:val="000000"/>
                <w:sz w:val="20"/>
                <w:szCs w:val="20"/>
              </w:rPr>
              <w:t>. E</w:t>
            </w:r>
            <w:r w:rsidR="002F53E4">
              <w:rPr>
                <w:rFonts w:ascii="Arial" w:eastAsia="Times New Roman" w:hAnsi="Arial" w:cs="Arial"/>
                <w:b/>
                <w:color w:val="000000"/>
                <w:sz w:val="20"/>
                <w:szCs w:val="20"/>
              </w:rPr>
              <w:t>ngagements cover</w:t>
            </w:r>
            <w:r w:rsidR="00036BDA">
              <w:rPr>
                <w:rFonts w:ascii="Arial" w:eastAsia="Times New Roman" w:hAnsi="Arial" w:cs="Arial"/>
                <w:b/>
                <w:color w:val="000000"/>
                <w:sz w:val="20"/>
                <w:szCs w:val="20"/>
              </w:rPr>
              <w:t>ed</w:t>
            </w:r>
            <w:r w:rsidR="002F53E4">
              <w:rPr>
                <w:rFonts w:ascii="Arial" w:eastAsia="Times New Roman" w:hAnsi="Arial" w:cs="Arial"/>
                <w:b/>
                <w:color w:val="000000"/>
                <w:sz w:val="20"/>
                <w:szCs w:val="20"/>
              </w:rPr>
              <w:t xml:space="preserve"> financial s</w:t>
            </w:r>
            <w:r w:rsidR="00B66ACA">
              <w:rPr>
                <w:rFonts w:ascii="Arial" w:eastAsia="Times New Roman" w:hAnsi="Arial" w:cs="Arial"/>
                <w:b/>
                <w:color w:val="000000"/>
                <w:sz w:val="20"/>
                <w:szCs w:val="20"/>
              </w:rPr>
              <w:t>ervices,</w:t>
            </w:r>
            <w:r w:rsidR="002F53E4">
              <w:rPr>
                <w:rFonts w:ascii="Arial" w:eastAsia="Times New Roman" w:hAnsi="Arial" w:cs="Arial"/>
                <w:b/>
                <w:color w:val="000000"/>
                <w:sz w:val="20"/>
                <w:szCs w:val="20"/>
              </w:rPr>
              <w:t xml:space="preserve"> telco,</w:t>
            </w:r>
            <w:r w:rsidR="00892091">
              <w:rPr>
                <w:rFonts w:ascii="Arial" w:eastAsia="Times New Roman" w:hAnsi="Arial" w:cs="Arial"/>
                <w:b/>
                <w:color w:val="000000"/>
                <w:sz w:val="20"/>
                <w:szCs w:val="20"/>
              </w:rPr>
              <w:t xml:space="preserve"> </w:t>
            </w:r>
            <w:r w:rsidR="002F53E4">
              <w:rPr>
                <w:rFonts w:ascii="Arial" w:eastAsia="Times New Roman" w:hAnsi="Arial" w:cs="Arial"/>
                <w:b/>
                <w:color w:val="000000"/>
                <w:sz w:val="20"/>
                <w:szCs w:val="20"/>
              </w:rPr>
              <w:t>r</w:t>
            </w:r>
            <w:r w:rsidR="00B66ACA">
              <w:rPr>
                <w:rFonts w:ascii="Arial" w:eastAsia="Times New Roman" w:hAnsi="Arial" w:cs="Arial"/>
                <w:b/>
                <w:color w:val="000000"/>
                <w:sz w:val="20"/>
                <w:szCs w:val="20"/>
              </w:rPr>
              <w:t>etail</w:t>
            </w:r>
            <w:r w:rsidR="00892091">
              <w:rPr>
                <w:rFonts w:ascii="Arial" w:eastAsia="Times New Roman" w:hAnsi="Arial" w:cs="Arial"/>
                <w:b/>
                <w:color w:val="000000"/>
                <w:sz w:val="20"/>
                <w:szCs w:val="20"/>
              </w:rPr>
              <w:t xml:space="preserve"> </w:t>
            </w:r>
            <w:r w:rsidR="002F53E4">
              <w:rPr>
                <w:rFonts w:ascii="Arial" w:eastAsia="Times New Roman" w:hAnsi="Arial" w:cs="Arial"/>
                <w:b/>
                <w:color w:val="000000"/>
                <w:sz w:val="20"/>
                <w:szCs w:val="20"/>
              </w:rPr>
              <w:t xml:space="preserve">and utilities </w:t>
            </w:r>
            <w:r w:rsidR="00FB4499">
              <w:rPr>
                <w:rFonts w:ascii="Arial" w:eastAsia="Times New Roman" w:hAnsi="Arial" w:cs="Arial"/>
                <w:b/>
                <w:color w:val="000000"/>
                <w:sz w:val="20"/>
                <w:szCs w:val="20"/>
              </w:rPr>
              <w:t>sectors</w:t>
            </w:r>
            <w:r w:rsidR="00B66ACA">
              <w:rPr>
                <w:rFonts w:ascii="Arial" w:eastAsia="Times New Roman" w:hAnsi="Arial" w:cs="Arial"/>
                <w:b/>
                <w:color w:val="000000"/>
                <w:sz w:val="20"/>
                <w:szCs w:val="20"/>
              </w:rPr>
              <w:t xml:space="preserve"> with customer centric delivery </w:t>
            </w:r>
            <w:r w:rsidR="00F50F2F">
              <w:rPr>
                <w:rFonts w:ascii="Arial" w:eastAsia="Times New Roman" w:hAnsi="Arial" w:cs="Arial"/>
                <w:b/>
                <w:color w:val="000000"/>
                <w:sz w:val="20"/>
                <w:szCs w:val="20"/>
              </w:rPr>
              <w:t>methodologies</w:t>
            </w:r>
          </w:p>
          <w:p w:rsidR="00BA2544" w:rsidRDefault="00BA2544" w:rsidP="00BA2544">
            <w:pPr>
              <w:pStyle w:val="ListParagraph"/>
              <w:spacing w:after="0" w:line="240" w:lineRule="auto"/>
              <w:rPr>
                <w:rFonts w:ascii="Arial" w:eastAsia="Times New Roman" w:hAnsi="Arial" w:cs="Arial"/>
                <w:color w:val="000000"/>
                <w:sz w:val="20"/>
                <w:szCs w:val="20"/>
              </w:rPr>
            </w:pPr>
          </w:p>
          <w:p w:rsidR="00B87091" w:rsidRDefault="00F50F2F"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senior </w:t>
            </w:r>
            <w:r w:rsidR="00B66ACA">
              <w:rPr>
                <w:rFonts w:ascii="Arial" w:eastAsia="Times New Roman" w:hAnsi="Arial" w:cs="Arial"/>
                <w:color w:val="000000"/>
                <w:sz w:val="20"/>
                <w:szCs w:val="20"/>
              </w:rPr>
              <w:t xml:space="preserve">consulting leader for </w:t>
            </w:r>
            <w:r w:rsidR="00892091">
              <w:rPr>
                <w:rFonts w:ascii="Arial" w:eastAsia="Times New Roman" w:hAnsi="Arial" w:cs="Arial"/>
                <w:color w:val="000000"/>
                <w:sz w:val="20"/>
                <w:szCs w:val="20"/>
              </w:rPr>
              <w:t>£10</w:t>
            </w:r>
            <w:r>
              <w:rPr>
                <w:rFonts w:ascii="Arial" w:eastAsia="Times New Roman" w:hAnsi="Arial" w:cs="Arial"/>
                <w:color w:val="000000"/>
                <w:sz w:val="20"/>
                <w:szCs w:val="20"/>
              </w:rPr>
              <w:t>0m division</w:t>
            </w:r>
            <w:r w:rsidR="00B87091">
              <w:rPr>
                <w:rFonts w:ascii="Arial" w:eastAsia="Times New Roman" w:hAnsi="Arial" w:cs="Arial"/>
                <w:color w:val="000000"/>
                <w:sz w:val="20"/>
                <w:szCs w:val="20"/>
              </w:rPr>
              <w:t xml:space="preserve"> </w:t>
            </w:r>
            <w:r>
              <w:rPr>
                <w:rFonts w:ascii="Arial" w:eastAsia="Times New Roman" w:hAnsi="Arial" w:cs="Arial"/>
                <w:color w:val="000000"/>
                <w:sz w:val="20"/>
                <w:szCs w:val="20"/>
              </w:rPr>
              <w:t>serving</w:t>
            </w:r>
            <w:r w:rsidR="00B87091">
              <w:rPr>
                <w:rFonts w:ascii="Arial" w:eastAsia="Times New Roman" w:hAnsi="Arial" w:cs="Arial"/>
                <w:color w:val="000000"/>
                <w:sz w:val="20"/>
                <w:szCs w:val="20"/>
              </w:rPr>
              <w:t xml:space="preserve"> </w:t>
            </w:r>
            <w:r w:rsidR="00B66ACA">
              <w:rPr>
                <w:rFonts w:ascii="Arial" w:eastAsia="Times New Roman" w:hAnsi="Arial" w:cs="Arial"/>
                <w:color w:val="000000"/>
                <w:sz w:val="20"/>
                <w:szCs w:val="20"/>
              </w:rPr>
              <w:t>private sector</w:t>
            </w:r>
            <w:r w:rsidR="007C3CC8">
              <w:rPr>
                <w:rFonts w:ascii="Arial" w:eastAsia="Times New Roman" w:hAnsi="Arial" w:cs="Arial"/>
                <w:color w:val="000000"/>
                <w:sz w:val="20"/>
                <w:szCs w:val="20"/>
              </w:rPr>
              <w:t xml:space="preserve"> companies</w:t>
            </w:r>
          </w:p>
          <w:p w:rsidR="005B2A62" w:rsidRDefault="005B2A62"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delivery of change programmes to improve operational effectiveness</w:t>
            </w:r>
          </w:p>
          <w:p w:rsidR="0031504A" w:rsidRDefault="00D476CE"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growing </w:t>
            </w:r>
            <w:r w:rsidR="002F53E4">
              <w:rPr>
                <w:rFonts w:ascii="Arial" w:eastAsia="Times New Roman" w:hAnsi="Arial" w:cs="Arial"/>
                <w:color w:val="000000"/>
                <w:sz w:val="20"/>
                <w:szCs w:val="20"/>
              </w:rPr>
              <w:t xml:space="preserve">strategic </w:t>
            </w:r>
            <w:r>
              <w:rPr>
                <w:rFonts w:ascii="Arial" w:eastAsia="Times New Roman" w:hAnsi="Arial" w:cs="Arial"/>
                <w:color w:val="000000"/>
                <w:sz w:val="20"/>
                <w:szCs w:val="20"/>
              </w:rPr>
              <w:t xml:space="preserve">partnerships with </w:t>
            </w:r>
            <w:r w:rsidR="005B2A62">
              <w:rPr>
                <w:rFonts w:ascii="Arial" w:eastAsia="Times New Roman" w:hAnsi="Arial" w:cs="Arial"/>
                <w:color w:val="000000"/>
                <w:sz w:val="20"/>
                <w:szCs w:val="20"/>
              </w:rPr>
              <w:t>vendors</w:t>
            </w:r>
          </w:p>
          <w:p w:rsidR="00D476CE" w:rsidRDefault="00D476CE"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developing thought leadership and practical operational consulting approaches</w:t>
            </w:r>
          </w:p>
          <w:p w:rsidR="00BA2544" w:rsidRDefault="00BA2544" w:rsidP="00BA2544">
            <w:pPr>
              <w:spacing w:after="120" w:line="240" w:lineRule="auto"/>
              <w:rPr>
                <w:rFonts w:ascii="Arial" w:eastAsia="Times New Roman" w:hAnsi="Arial" w:cs="Arial"/>
                <w:color w:val="000000"/>
                <w:sz w:val="20"/>
                <w:szCs w:val="20"/>
              </w:rPr>
            </w:pPr>
          </w:p>
          <w:p w:rsidR="006B0C10" w:rsidRPr="00BA2544" w:rsidRDefault="00BA2544" w:rsidP="00BA2544">
            <w:pPr>
              <w:spacing w:after="120" w:line="240" w:lineRule="auto"/>
              <w:rPr>
                <w:rFonts w:ascii="Arial" w:eastAsia="Times New Roman" w:hAnsi="Arial" w:cs="Arial"/>
                <w:color w:val="000000"/>
                <w:sz w:val="20"/>
                <w:szCs w:val="20"/>
              </w:rPr>
            </w:pPr>
            <w:r w:rsidRPr="00BA2544">
              <w:rPr>
                <w:rFonts w:ascii="Arial" w:eastAsia="Times New Roman" w:hAnsi="Arial" w:cs="Arial"/>
                <w:color w:val="000000"/>
                <w:sz w:val="20"/>
                <w:szCs w:val="20"/>
              </w:rPr>
              <w:t>Sample engagements:</w:t>
            </w:r>
          </w:p>
          <w:p w:rsidR="00B66ACA" w:rsidRDefault="00B66ACA"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 a rapidly growing UK agency bank, re</w:t>
            </w:r>
            <w:r w:rsidRPr="00BA2544">
              <w:rPr>
                <w:rFonts w:ascii="Arial" w:eastAsia="Times New Roman" w:hAnsi="Arial" w:cs="Arial"/>
                <w:color w:val="000000"/>
                <w:sz w:val="20"/>
                <w:szCs w:val="20"/>
              </w:rPr>
              <w:t xml:space="preserve">fined target operating model for planned separation from </w:t>
            </w:r>
            <w:r>
              <w:rPr>
                <w:rFonts w:ascii="Arial" w:eastAsia="Times New Roman" w:hAnsi="Arial" w:cs="Arial"/>
                <w:color w:val="000000"/>
                <w:sz w:val="20"/>
                <w:szCs w:val="20"/>
              </w:rPr>
              <w:t>parent bank</w:t>
            </w:r>
            <w:r w:rsidR="00F50F2F">
              <w:rPr>
                <w:rFonts w:ascii="Arial" w:eastAsia="Times New Roman" w:hAnsi="Arial" w:cs="Arial"/>
                <w:color w:val="000000"/>
                <w:sz w:val="20"/>
                <w:szCs w:val="20"/>
              </w:rPr>
              <w:t>: c</w:t>
            </w:r>
            <w:r w:rsidRPr="00BA2544">
              <w:rPr>
                <w:rFonts w:ascii="Arial" w:eastAsia="Times New Roman" w:hAnsi="Arial" w:cs="Arial"/>
                <w:color w:val="000000"/>
                <w:sz w:val="20"/>
                <w:szCs w:val="20"/>
              </w:rPr>
              <w:t>ustomer, employee and process impacts assessed again</w:t>
            </w:r>
            <w:r>
              <w:rPr>
                <w:rFonts w:ascii="Arial" w:eastAsia="Times New Roman" w:hAnsi="Arial" w:cs="Arial"/>
                <w:color w:val="000000"/>
                <w:sz w:val="20"/>
                <w:szCs w:val="20"/>
              </w:rPr>
              <w:t>s</w:t>
            </w:r>
            <w:r w:rsidRPr="00BA2544">
              <w:rPr>
                <w:rFonts w:ascii="Arial" w:eastAsia="Times New Roman" w:hAnsi="Arial" w:cs="Arial"/>
                <w:color w:val="000000"/>
                <w:sz w:val="20"/>
                <w:szCs w:val="20"/>
              </w:rPr>
              <w:t>t platform evolution</w:t>
            </w:r>
            <w:r>
              <w:rPr>
                <w:rFonts w:ascii="Arial" w:eastAsia="Times New Roman" w:hAnsi="Arial" w:cs="Arial"/>
                <w:color w:val="000000"/>
                <w:sz w:val="20"/>
                <w:szCs w:val="20"/>
              </w:rPr>
              <w:t xml:space="preserve"> </w:t>
            </w:r>
          </w:p>
          <w:p w:rsidR="00E746D7" w:rsidRDefault="00E746D7" w:rsidP="001D1B3A">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w:t>
            </w:r>
            <w:r w:rsidR="005852D8">
              <w:rPr>
                <w:rFonts w:ascii="Arial" w:eastAsia="Times New Roman" w:hAnsi="Arial" w:cs="Arial"/>
                <w:color w:val="000000"/>
                <w:sz w:val="20"/>
                <w:szCs w:val="20"/>
              </w:rPr>
              <w:t xml:space="preserve">a </w:t>
            </w:r>
            <w:r w:rsidR="00003F25">
              <w:rPr>
                <w:rFonts w:ascii="Arial" w:eastAsia="Times New Roman" w:hAnsi="Arial" w:cs="Arial"/>
                <w:color w:val="000000"/>
                <w:sz w:val="20"/>
                <w:szCs w:val="20"/>
              </w:rPr>
              <w:t xml:space="preserve">retailer, </w:t>
            </w:r>
            <w:r w:rsidR="00036BDA">
              <w:rPr>
                <w:rFonts w:ascii="Arial" w:eastAsia="Times New Roman" w:hAnsi="Arial" w:cs="Arial"/>
                <w:color w:val="000000"/>
                <w:sz w:val="20"/>
                <w:szCs w:val="20"/>
              </w:rPr>
              <w:t>e-</w:t>
            </w:r>
            <w:r w:rsidR="001D1B3A" w:rsidRPr="001D1B3A">
              <w:rPr>
                <w:rFonts w:ascii="Arial" w:eastAsia="Times New Roman" w:hAnsi="Arial" w:cs="Arial"/>
                <w:color w:val="000000"/>
                <w:sz w:val="20"/>
                <w:szCs w:val="20"/>
              </w:rPr>
              <w:t>commerce target operating model -</w:t>
            </w:r>
            <w:r w:rsidR="001D1B3A" w:rsidRPr="00CD08FC">
              <w:rPr>
                <w:rFonts w:ascii="Arial" w:eastAsia="Times New Roman" w:hAnsi="Arial" w:cs="Arial"/>
                <w:color w:val="000000"/>
                <w:sz w:val="20"/>
                <w:szCs w:val="20"/>
                <w:lang w:val="en-GB"/>
              </w:rPr>
              <w:t xml:space="preserve"> organisation</w:t>
            </w:r>
            <w:r w:rsidR="001D1B3A" w:rsidRPr="001D1B3A">
              <w:rPr>
                <w:rFonts w:ascii="Arial" w:eastAsia="Times New Roman" w:hAnsi="Arial" w:cs="Arial"/>
                <w:color w:val="000000"/>
                <w:sz w:val="20"/>
                <w:szCs w:val="20"/>
              </w:rPr>
              <w:t xml:space="preserve"> and process design</w:t>
            </w:r>
          </w:p>
          <w:p w:rsidR="00BA2544" w:rsidRDefault="00315377" w:rsidP="001D1B3A">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a large optician chain, </w:t>
            </w:r>
            <w:r w:rsidR="00936B26">
              <w:rPr>
                <w:rFonts w:ascii="Arial" w:eastAsia="Times New Roman" w:hAnsi="Arial" w:cs="Arial"/>
                <w:color w:val="000000"/>
                <w:sz w:val="20"/>
                <w:szCs w:val="20"/>
              </w:rPr>
              <w:t>strategic</w:t>
            </w:r>
            <w:r>
              <w:rPr>
                <w:rFonts w:ascii="Arial" w:eastAsia="Times New Roman" w:hAnsi="Arial" w:cs="Arial"/>
                <w:color w:val="000000"/>
                <w:sz w:val="20"/>
                <w:szCs w:val="20"/>
              </w:rPr>
              <w:t xml:space="preserve"> assessment of marketing </w:t>
            </w:r>
            <w:r w:rsidR="00B45BB9">
              <w:rPr>
                <w:rFonts w:ascii="Arial" w:eastAsia="Times New Roman" w:hAnsi="Arial" w:cs="Arial"/>
                <w:color w:val="000000"/>
                <w:sz w:val="20"/>
                <w:szCs w:val="20"/>
              </w:rPr>
              <w:t>platform</w:t>
            </w:r>
            <w:r w:rsidR="001D1B3A">
              <w:rPr>
                <w:rFonts w:ascii="Arial" w:eastAsia="Times New Roman" w:hAnsi="Arial" w:cs="Arial"/>
                <w:color w:val="000000"/>
                <w:sz w:val="20"/>
                <w:szCs w:val="20"/>
              </w:rPr>
              <w:t xml:space="preserve"> and c</w:t>
            </w:r>
            <w:r w:rsidR="001D1B3A" w:rsidRPr="001D1B3A">
              <w:rPr>
                <w:rFonts w:ascii="Arial" w:eastAsia="Times New Roman" w:hAnsi="Arial" w:cs="Arial"/>
                <w:color w:val="000000"/>
                <w:sz w:val="20"/>
                <w:szCs w:val="20"/>
              </w:rPr>
              <w:t>ustomer journey mapping: 2% increase (+300,000) in repeat sales</w:t>
            </w:r>
          </w:p>
          <w:p w:rsidR="00BA7CF4" w:rsidRDefault="00BA7CF4" w:rsidP="00BA7CF4">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 a water utility, customer c</w:t>
            </w:r>
            <w:r w:rsidRPr="00BA7CF4">
              <w:rPr>
                <w:rFonts w:ascii="Arial" w:eastAsia="Times New Roman" w:hAnsi="Arial" w:cs="Arial"/>
                <w:color w:val="000000"/>
                <w:sz w:val="20"/>
                <w:szCs w:val="20"/>
              </w:rPr>
              <w:t>entricity advisory for 20% SIM score uplift: personas and journeys</w:t>
            </w:r>
          </w:p>
          <w:p w:rsidR="00F00FA7" w:rsidRDefault="00F00FA7" w:rsidP="00F00FA7">
            <w:pPr>
              <w:pStyle w:val="ListParagraph"/>
              <w:spacing w:after="0" w:line="240" w:lineRule="auto"/>
              <w:rPr>
                <w:rFonts w:ascii="Arial" w:eastAsia="Times New Roman" w:hAnsi="Arial" w:cs="Arial"/>
                <w:color w:val="000000"/>
                <w:sz w:val="20"/>
                <w:szCs w:val="20"/>
              </w:rPr>
            </w:pPr>
          </w:p>
          <w:p w:rsidR="0087765B" w:rsidRDefault="0087765B" w:rsidP="00C215D6">
            <w:pPr>
              <w:spacing w:before="120" w:after="0" w:line="240" w:lineRule="auto"/>
              <w:rPr>
                <w:rFonts w:ascii="Arial" w:eastAsia="Times New Roman" w:hAnsi="Arial" w:cs="Arial"/>
                <w:b/>
                <w:bCs/>
                <w:color w:val="000000"/>
                <w:sz w:val="24"/>
                <w:szCs w:val="24"/>
              </w:rPr>
            </w:pPr>
          </w:p>
          <w:p w:rsidR="00D73D92" w:rsidRDefault="00D73D92" w:rsidP="00C215D6">
            <w:pPr>
              <w:spacing w:before="1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Transform</w:t>
            </w:r>
            <w:r w:rsidR="00315377">
              <w:rPr>
                <w:rFonts w:ascii="Arial" w:eastAsia="Times New Roman" w:hAnsi="Arial" w:cs="Arial"/>
                <w:b/>
                <w:bCs/>
                <w:color w:val="000000"/>
                <w:sz w:val="24"/>
                <w:szCs w:val="24"/>
              </w:rPr>
              <w:t xml:space="preserve"> (part of Engine Group)</w:t>
            </w:r>
          </w:p>
          <w:p w:rsidR="00D73D92" w:rsidRDefault="00D73D92" w:rsidP="00D73D92">
            <w:pPr>
              <w:tabs>
                <w:tab w:val="left" w:pos="1500"/>
                <w:tab w:val="left" w:pos="7590"/>
              </w:tabs>
              <w:spacing w:after="0" w:line="240" w:lineRule="auto"/>
              <w:rPr>
                <w:rFonts w:ascii="Arial" w:eastAsia="Times New Roman" w:hAnsi="Arial" w:cs="Arial"/>
                <w:color w:val="000000"/>
                <w:sz w:val="20"/>
                <w:szCs w:val="20"/>
              </w:rPr>
            </w:pPr>
          </w:p>
          <w:p w:rsidR="00D73D92" w:rsidRPr="00EB4007" w:rsidRDefault="006B0C10" w:rsidP="00D73D92">
            <w:pPr>
              <w:tabs>
                <w:tab w:val="left" w:pos="1500"/>
                <w:tab w:val="left" w:pos="7590"/>
              </w:tabs>
              <w:spacing w:after="0" w:line="240" w:lineRule="auto"/>
              <w:rPr>
                <w:rFonts w:ascii="Times New Roman" w:eastAsia="Times New Roman" w:hAnsi="Times New Roman" w:cs="Times New Roman"/>
                <w:sz w:val="28"/>
                <w:szCs w:val="24"/>
              </w:rPr>
            </w:pPr>
            <w:r w:rsidRPr="00EB4007">
              <w:rPr>
                <w:rFonts w:ascii="Arial" w:eastAsia="Times New Roman" w:hAnsi="Arial" w:cs="Arial"/>
                <w:color w:val="000000"/>
                <w:szCs w:val="20"/>
              </w:rPr>
              <w:t xml:space="preserve">2012 – 2013       </w:t>
            </w:r>
            <w:r w:rsidR="00D73D92" w:rsidRPr="002F53E4">
              <w:rPr>
                <w:rFonts w:ascii="Arial" w:eastAsia="Times New Roman" w:hAnsi="Arial" w:cs="Arial"/>
                <w:color w:val="000000"/>
                <w:szCs w:val="20"/>
              </w:rPr>
              <w:t>Director and Partner</w:t>
            </w:r>
          </w:p>
          <w:p w:rsidR="009E0296" w:rsidRDefault="009E0296" w:rsidP="009E0296">
            <w:pPr>
              <w:spacing w:after="0" w:line="240" w:lineRule="auto"/>
              <w:rPr>
                <w:rFonts w:ascii="Arial" w:eastAsia="Times New Roman" w:hAnsi="Arial" w:cs="Arial"/>
                <w:b/>
                <w:color w:val="000000"/>
                <w:sz w:val="20"/>
                <w:szCs w:val="20"/>
              </w:rPr>
            </w:pPr>
          </w:p>
          <w:p w:rsidR="00D73D92" w:rsidRDefault="009E0296" w:rsidP="002F487B">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sz w:val="20"/>
                <w:szCs w:val="20"/>
              </w:rPr>
              <w:t xml:space="preserve">Director at a consulting firm </w:t>
            </w:r>
            <w:r w:rsidR="00315377">
              <w:rPr>
                <w:rFonts w:ascii="Arial" w:eastAsia="Times New Roman" w:hAnsi="Arial" w:cs="Arial"/>
                <w:b/>
                <w:color w:val="000000"/>
                <w:sz w:val="20"/>
                <w:szCs w:val="20"/>
              </w:rPr>
              <w:t xml:space="preserve">within a dynamic media agency group </w:t>
            </w:r>
            <w:r>
              <w:rPr>
                <w:rFonts w:ascii="Arial" w:eastAsia="Times New Roman" w:hAnsi="Arial" w:cs="Arial"/>
                <w:b/>
                <w:color w:val="000000"/>
                <w:sz w:val="20"/>
                <w:szCs w:val="20"/>
              </w:rPr>
              <w:t xml:space="preserve">with a strong reputation in </w:t>
            </w:r>
            <w:r w:rsidR="00B45BB9">
              <w:rPr>
                <w:rFonts w:ascii="Arial" w:eastAsia="Times New Roman" w:hAnsi="Arial" w:cs="Arial"/>
                <w:b/>
                <w:color w:val="000000"/>
                <w:sz w:val="20"/>
                <w:szCs w:val="20"/>
              </w:rPr>
              <w:t>innovative</w:t>
            </w:r>
            <w:r>
              <w:rPr>
                <w:rFonts w:ascii="Arial" w:eastAsia="Times New Roman" w:hAnsi="Arial" w:cs="Arial"/>
                <w:b/>
                <w:color w:val="000000"/>
                <w:sz w:val="20"/>
                <w:szCs w:val="20"/>
              </w:rPr>
              <w:t xml:space="preserve"> thinking and </w:t>
            </w:r>
            <w:r w:rsidR="00AB5B43">
              <w:rPr>
                <w:rFonts w:ascii="Arial" w:eastAsia="Times New Roman" w:hAnsi="Arial" w:cs="Arial"/>
                <w:b/>
                <w:color w:val="000000"/>
                <w:sz w:val="20"/>
                <w:szCs w:val="20"/>
              </w:rPr>
              <w:t>highly pragmatic</w:t>
            </w:r>
            <w:r>
              <w:rPr>
                <w:rFonts w:ascii="Arial" w:eastAsia="Times New Roman" w:hAnsi="Arial" w:cs="Arial"/>
                <w:b/>
                <w:color w:val="000000"/>
                <w:sz w:val="20"/>
                <w:szCs w:val="20"/>
              </w:rPr>
              <w:t xml:space="preserve"> delivery. </w:t>
            </w:r>
            <w:r w:rsidR="00A71E7B">
              <w:rPr>
                <w:rFonts w:ascii="Arial" w:eastAsia="Times New Roman" w:hAnsi="Arial" w:cs="Arial"/>
                <w:b/>
                <w:color w:val="000000"/>
                <w:sz w:val="20"/>
                <w:szCs w:val="20"/>
              </w:rPr>
              <w:t>Engagements</w:t>
            </w:r>
            <w:r w:rsidRPr="009E0296">
              <w:rPr>
                <w:rFonts w:ascii="Arial" w:eastAsia="Times New Roman" w:hAnsi="Arial" w:cs="Arial"/>
                <w:b/>
                <w:color w:val="000000"/>
                <w:sz w:val="20"/>
                <w:szCs w:val="20"/>
              </w:rPr>
              <w:t xml:space="preserve"> include</w:t>
            </w:r>
            <w:r w:rsidR="00A71E7B">
              <w:rPr>
                <w:rFonts w:ascii="Arial" w:eastAsia="Times New Roman" w:hAnsi="Arial" w:cs="Arial"/>
                <w:b/>
                <w:color w:val="000000"/>
                <w:sz w:val="20"/>
                <w:szCs w:val="20"/>
              </w:rPr>
              <w:t>d</w:t>
            </w:r>
            <w:r w:rsidRPr="009E0296">
              <w:rPr>
                <w:rFonts w:ascii="Arial" w:eastAsia="Times New Roman" w:hAnsi="Arial" w:cs="Arial"/>
                <w:b/>
                <w:color w:val="000000"/>
                <w:sz w:val="20"/>
                <w:szCs w:val="20"/>
              </w:rPr>
              <w:t xml:space="preserve"> digita</w:t>
            </w:r>
            <w:r w:rsidR="002F487B">
              <w:rPr>
                <w:rFonts w:ascii="Arial" w:eastAsia="Times New Roman" w:hAnsi="Arial" w:cs="Arial"/>
                <w:b/>
                <w:color w:val="000000"/>
                <w:sz w:val="20"/>
                <w:szCs w:val="20"/>
              </w:rPr>
              <w:t xml:space="preserve">l adoption and development, </w:t>
            </w:r>
            <w:r w:rsidR="00B45BB9">
              <w:rPr>
                <w:rFonts w:ascii="Arial" w:eastAsia="Times New Roman" w:hAnsi="Arial" w:cs="Arial"/>
                <w:b/>
                <w:color w:val="000000"/>
                <w:sz w:val="20"/>
                <w:szCs w:val="20"/>
              </w:rPr>
              <w:t>leading</w:t>
            </w:r>
            <w:r w:rsidR="00B45BB9" w:rsidRPr="00CD08FC">
              <w:rPr>
                <w:rFonts w:ascii="Arial" w:eastAsia="Times New Roman" w:hAnsi="Arial" w:cs="Arial"/>
                <w:b/>
                <w:color w:val="000000"/>
                <w:sz w:val="20"/>
                <w:szCs w:val="20"/>
                <w:lang w:val="en-GB"/>
              </w:rPr>
              <w:t xml:space="preserve"> programme</w:t>
            </w:r>
            <w:r w:rsidR="00B45BB9">
              <w:rPr>
                <w:rFonts w:ascii="Arial" w:eastAsia="Times New Roman" w:hAnsi="Arial" w:cs="Arial"/>
                <w:b/>
                <w:color w:val="000000"/>
                <w:sz w:val="20"/>
                <w:szCs w:val="20"/>
              </w:rPr>
              <w:t xml:space="preserve"> delivery</w:t>
            </w:r>
          </w:p>
          <w:p w:rsidR="002F487B" w:rsidRDefault="002F487B" w:rsidP="002F487B">
            <w:pPr>
              <w:spacing w:after="0" w:line="240" w:lineRule="auto"/>
              <w:rPr>
                <w:rFonts w:ascii="Times New Roman" w:eastAsia="Times New Roman" w:hAnsi="Times New Roman" w:cs="Times New Roman"/>
                <w:b/>
                <w:sz w:val="24"/>
                <w:szCs w:val="24"/>
              </w:rPr>
            </w:pPr>
          </w:p>
          <w:p w:rsidR="002F487B" w:rsidRPr="002F487B" w:rsidRDefault="002F487B" w:rsidP="005B2A62">
            <w:pPr>
              <w:pStyle w:val="ListParagraph"/>
              <w:numPr>
                <w:ilvl w:val="0"/>
                <w:numId w:val="17"/>
              </w:numPr>
              <w:spacing w:after="0" w:line="240" w:lineRule="auto"/>
              <w:rPr>
                <w:rFonts w:ascii="Times New Roman" w:eastAsia="Times New Roman" w:hAnsi="Times New Roman" w:cs="Times New Roman"/>
                <w:b/>
                <w:sz w:val="24"/>
                <w:szCs w:val="24"/>
              </w:rPr>
            </w:pPr>
            <w:r>
              <w:rPr>
                <w:rFonts w:ascii="Arial" w:eastAsia="Times New Roman" w:hAnsi="Arial" w:cs="Arial"/>
                <w:color w:val="000000"/>
                <w:sz w:val="20"/>
                <w:szCs w:val="20"/>
              </w:rPr>
              <w:t>establishing and growing presence in new sectors of financial services, energy and utilities</w:t>
            </w:r>
          </w:p>
          <w:p w:rsidR="002F487B" w:rsidRPr="002F487B" w:rsidRDefault="002F487B" w:rsidP="005B2A62">
            <w:pPr>
              <w:pStyle w:val="ListParagraph"/>
              <w:numPr>
                <w:ilvl w:val="0"/>
                <w:numId w:val="17"/>
              </w:numPr>
              <w:spacing w:after="0" w:line="240" w:lineRule="auto"/>
              <w:rPr>
                <w:rFonts w:ascii="Times New Roman" w:eastAsia="Times New Roman" w:hAnsi="Times New Roman" w:cs="Times New Roman"/>
                <w:b/>
                <w:sz w:val="24"/>
                <w:szCs w:val="24"/>
              </w:rPr>
            </w:pPr>
            <w:r>
              <w:rPr>
                <w:rFonts w:ascii="Arial" w:eastAsia="Times New Roman" w:hAnsi="Arial" w:cs="Arial"/>
                <w:color w:val="000000"/>
                <w:sz w:val="20"/>
                <w:szCs w:val="20"/>
              </w:rPr>
              <w:t>thought leadership and development of structured</w:t>
            </w:r>
            <w:r w:rsidR="00AB5B43">
              <w:rPr>
                <w:rFonts w:ascii="Arial" w:eastAsia="Times New Roman" w:hAnsi="Arial" w:cs="Arial"/>
                <w:color w:val="000000"/>
                <w:sz w:val="20"/>
                <w:szCs w:val="20"/>
              </w:rPr>
              <w:t xml:space="preserve"> and</w:t>
            </w:r>
            <w:r>
              <w:rPr>
                <w:rFonts w:ascii="Arial" w:eastAsia="Times New Roman" w:hAnsi="Arial" w:cs="Arial"/>
                <w:color w:val="000000"/>
                <w:sz w:val="20"/>
                <w:szCs w:val="20"/>
              </w:rPr>
              <w:t xml:space="preserve"> innovative consulting approaches</w:t>
            </w:r>
          </w:p>
          <w:p w:rsidR="002F3241" w:rsidRPr="00315377" w:rsidRDefault="002F53E4" w:rsidP="005B2A62">
            <w:pPr>
              <w:pStyle w:val="ListParagraph"/>
              <w:numPr>
                <w:ilvl w:val="0"/>
                <w:numId w:val="17"/>
              </w:numPr>
              <w:spacing w:after="0" w:line="240" w:lineRule="auto"/>
              <w:rPr>
                <w:rFonts w:ascii="Times New Roman" w:eastAsia="Times New Roman" w:hAnsi="Times New Roman" w:cs="Times New Roman"/>
                <w:b/>
                <w:sz w:val="24"/>
                <w:szCs w:val="24"/>
              </w:rPr>
            </w:pPr>
            <w:r>
              <w:rPr>
                <w:rFonts w:ascii="Arial" w:eastAsia="Times New Roman" w:hAnsi="Arial" w:cs="Arial"/>
                <w:color w:val="000000"/>
                <w:sz w:val="20"/>
                <w:szCs w:val="20"/>
              </w:rPr>
              <w:t>managing delivery of programme</w:t>
            </w:r>
            <w:r w:rsidR="002F487B">
              <w:rPr>
                <w:rFonts w:ascii="Arial" w:eastAsia="Times New Roman" w:hAnsi="Arial" w:cs="Arial"/>
                <w:color w:val="000000"/>
                <w:sz w:val="20"/>
                <w:szCs w:val="20"/>
              </w:rPr>
              <w:t xml:space="preserve">s </w:t>
            </w:r>
            <w:r w:rsidR="00AB5B43">
              <w:rPr>
                <w:rFonts w:ascii="Arial" w:eastAsia="Times New Roman" w:hAnsi="Arial" w:cs="Arial"/>
                <w:color w:val="000000"/>
                <w:sz w:val="20"/>
                <w:szCs w:val="20"/>
              </w:rPr>
              <w:t>and growing</w:t>
            </w:r>
            <w:r w:rsidR="002F487B">
              <w:rPr>
                <w:rFonts w:ascii="Arial" w:eastAsia="Times New Roman" w:hAnsi="Arial" w:cs="Arial"/>
                <w:color w:val="000000"/>
                <w:sz w:val="20"/>
                <w:szCs w:val="20"/>
              </w:rPr>
              <w:t xml:space="preserve"> client</w:t>
            </w:r>
            <w:r w:rsidR="00AB5B43">
              <w:rPr>
                <w:rFonts w:ascii="Arial" w:eastAsia="Times New Roman" w:hAnsi="Arial" w:cs="Arial"/>
                <w:color w:val="000000"/>
                <w:sz w:val="20"/>
                <w:szCs w:val="20"/>
              </w:rPr>
              <w:t xml:space="preserve"> relationships</w:t>
            </w:r>
          </w:p>
          <w:p w:rsidR="0087765B" w:rsidRDefault="0087765B" w:rsidP="00967977">
            <w:pPr>
              <w:spacing w:after="120" w:line="240" w:lineRule="auto"/>
              <w:rPr>
                <w:rFonts w:ascii="Arial" w:eastAsia="Times New Roman" w:hAnsi="Arial" w:cs="Arial"/>
                <w:color w:val="000000"/>
                <w:sz w:val="20"/>
                <w:szCs w:val="20"/>
              </w:rPr>
            </w:pPr>
          </w:p>
          <w:p w:rsidR="00967977" w:rsidRDefault="002F3241" w:rsidP="00967977">
            <w:pPr>
              <w:spacing w:after="120" w:line="240" w:lineRule="auto"/>
              <w:rPr>
                <w:rFonts w:ascii="Arial" w:eastAsia="Times New Roman" w:hAnsi="Arial" w:cs="Arial"/>
                <w:color w:val="000000"/>
                <w:sz w:val="20"/>
                <w:szCs w:val="20"/>
              </w:rPr>
            </w:pPr>
            <w:r w:rsidRPr="00967977">
              <w:rPr>
                <w:rFonts w:ascii="Arial" w:eastAsia="Times New Roman" w:hAnsi="Arial" w:cs="Arial"/>
                <w:color w:val="000000"/>
                <w:sz w:val="20"/>
                <w:szCs w:val="20"/>
              </w:rPr>
              <w:t>Sample engagements:</w:t>
            </w:r>
          </w:p>
          <w:p w:rsidR="00967977" w:rsidRPr="00967977" w:rsidRDefault="00EA2531"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2F3241" w:rsidRPr="00967977">
              <w:rPr>
                <w:rFonts w:ascii="Arial" w:eastAsia="Times New Roman" w:hAnsi="Arial" w:cs="Arial"/>
                <w:color w:val="000000"/>
                <w:sz w:val="20"/>
                <w:szCs w:val="20"/>
              </w:rPr>
              <w:t xml:space="preserve">or </w:t>
            </w:r>
            <w:r w:rsidR="00EE3F3A">
              <w:rPr>
                <w:rFonts w:ascii="Arial" w:eastAsia="Times New Roman" w:hAnsi="Arial" w:cs="Arial"/>
                <w:color w:val="000000"/>
                <w:sz w:val="20"/>
                <w:szCs w:val="20"/>
              </w:rPr>
              <w:t xml:space="preserve">a </w:t>
            </w:r>
            <w:r w:rsidR="00E746D7" w:rsidRPr="00E746D7">
              <w:rPr>
                <w:rFonts w:ascii="Arial" w:eastAsia="Times New Roman" w:hAnsi="Arial" w:cs="Arial"/>
                <w:color w:val="000000"/>
                <w:sz w:val="20"/>
                <w:szCs w:val="20"/>
              </w:rPr>
              <w:t>European bank</w:t>
            </w:r>
            <w:r w:rsidR="00EE3F3A">
              <w:rPr>
                <w:rFonts w:ascii="Arial" w:eastAsia="Times New Roman" w:hAnsi="Arial" w:cs="Arial"/>
                <w:color w:val="000000"/>
                <w:sz w:val="20"/>
                <w:szCs w:val="20"/>
              </w:rPr>
              <w:t>,</w:t>
            </w:r>
            <w:r w:rsidR="00E746D7" w:rsidRPr="00E746D7">
              <w:rPr>
                <w:rFonts w:ascii="Arial" w:eastAsia="Times New Roman" w:hAnsi="Arial" w:cs="Arial"/>
                <w:color w:val="000000"/>
                <w:sz w:val="20"/>
                <w:szCs w:val="20"/>
              </w:rPr>
              <w:t xml:space="preserve"> </w:t>
            </w:r>
            <w:r w:rsidR="002F3241" w:rsidRPr="00967977">
              <w:rPr>
                <w:rFonts w:ascii="Arial" w:eastAsia="Times New Roman" w:hAnsi="Arial" w:cs="Arial"/>
                <w:color w:val="000000"/>
                <w:sz w:val="20"/>
                <w:szCs w:val="20"/>
              </w:rPr>
              <w:t>led a cross-functional team to redefine t</w:t>
            </w:r>
            <w:r w:rsidR="00036BDA">
              <w:rPr>
                <w:rFonts w:ascii="Arial" w:eastAsia="Times New Roman" w:hAnsi="Arial" w:cs="Arial"/>
                <w:color w:val="000000"/>
                <w:sz w:val="20"/>
                <w:szCs w:val="20"/>
              </w:rPr>
              <w:t>he mortgages customer journey: t</w:t>
            </w:r>
            <w:r w:rsidR="002F3241" w:rsidRPr="00967977">
              <w:rPr>
                <w:rFonts w:ascii="Arial" w:eastAsia="Times New Roman" w:hAnsi="Arial" w:cs="Arial"/>
                <w:color w:val="000000"/>
                <w:sz w:val="20"/>
                <w:szCs w:val="20"/>
              </w:rPr>
              <w:t>he outcome was achieved through a customer-centric driven approach and development of an actionable multi-channel roadmap, including segmentation and persona-driven improvements</w:t>
            </w:r>
          </w:p>
          <w:p w:rsidR="002F3241" w:rsidRDefault="00EA2531" w:rsidP="005B2A6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w:t>
            </w:r>
            <w:r w:rsidR="002F3241" w:rsidRPr="00967977">
              <w:rPr>
                <w:rFonts w:ascii="Arial" w:eastAsia="Times New Roman" w:hAnsi="Arial" w:cs="Arial"/>
                <w:color w:val="000000"/>
                <w:sz w:val="20"/>
                <w:szCs w:val="20"/>
              </w:rPr>
              <w:t xml:space="preserve">or a </w:t>
            </w:r>
            <w:r w:rsidR="002F3241" w:rsidRPr="00DD6045">
              <w:rPr>
                <w:rFonts w:ascii="Arial" w:eastAsia="Times New Roman" w:hAnsi="Arial" w:cs="Arial"/>
                <w:color w:val="000000"/>
                <w:sz w:val="20"/>
                <w:szCs w:val="20"/>
              </w:rPr>
              <w:t>B2B products supplier</w:t>
            </w:r>
            <w:r w:rsidR="002F3241" w:rsidRPr="00967977">
              <w:rPr>
                <w:rFonts w:ascii="Arial" w:eastAsia="Times New Roman" w:hAnsi="Arial" w:cs="Arial"/>
                <w:color w:val="000000"/>
                <w:sz w:val="20"/>
                <w:szCs w:val="20"/>
              </w:rPr>
              <w:t>, developed strategy to migrate from a primarily catalogue based route to market to a more efficient operating model with digital at the centre</w:t>
            </w:r>
          </w:p>
          <w:p w:rsidR="009D5E3E" w:rsidRPr="009D5E3E" w:rsidRDefault="009D5E3E" w:rsidP="00BA7CF4">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an energy utility company, </w:t>
            </w:r>
            <w:r w:rsidR="00BA7CF4">
              <w:rPr>
                <w:rFonts w:ascii="Arial" w:eastAsia="Times New Roman" w:hAnsi="Arial" w:cs="Arial"/>
                <w:color w:val="000000"/>
                <w:sz w:val="20"/>
                <w:szCs w:val="20"/>
              </w:rPr>
              <w:t>d</w:t>
            </w:r>
            <w:r w:rsidR="00BA7CF4" w:rsidRPr="00BA7CF4">
              <w:rPr>
                <w:rFonts w:ascii="Arial" w:eastAsia="Times New Roman" w:hAnsi="Arial" w:cs="Arial"/>
                <w:color w:val="000000"/>
                <w:sz w:val="20"/>
                <w:szCs w:val="20"/>
              </w:rPr>
              <w:t>elivery of improved customer service cross channel, cost efficiently</w:t>
            </w:r>
          </w:p>
          <w:p w:rsidR="00F00FA7" w:rsidRDefault="00F00FA7" w:rsidP="00C215D6">
            <w:pPr>
              <w:spacing w:before="120" w:after="0" w:line="240" w:lineRule="auto"/>
              <w:rPr>
                <w:rFonts w:ascii="Arial" w:eastAsia="Times New Roman" w:hAnsi="Arial" w:cs="Arial"/>
                <w:b/>
                <w:bCs/>
                <w:color w:val="000000"/>
                <w:sz w:val="24"/>
                <w:szCs w:val="24"/>
              </w:rPr>
            </w:pPr>
          </w:p>
          <w:p w:rsidR="0070791B" w:rsidRDefault="0070791B" w:rsidP="00C215D6">
            <w:pPr>
              <w:spacing w:before="1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Wipro</w:t>
            </w:r>
            <w:r w:rsidR="004B2529">
              <w:rPr>
                <w:rFonts w:ascii="Arial" w:eastAsia="Times New Roman" w:hAnsi="Arial" w:cs="Arial"/>
                <w:b/>
                <w:bCs/>
                <w:color w:val="000000"/>
                <w:sz w:val="24"/>
                <w:szCs w:val="24"/>
              </w:rPr>
              <w:t xml:space="preserve"> Consulting Services</w:t>
            </w:r>
          </w:p>
          <w:p w:rsidR="00C215D6" w:rsidRDefault="00C215D6" w:rsidP="00A90AC8">
            <w:pPr>
              <w:spacing w:after="0" w:line="240" w:lineRule="auto"/>
              <w:rPr>
                <w:rFonts w:ascii="Arial" w:eastAsia="Times New Roman" w:hAnsi="Arial" w:cs="Arial"/>
                <w:color w:val="000000"/>
                <w:sz w:val="20"/>
                <w:szCs w:val="20"/>
              </w:rPr>
            </w:pPr>
          </w:p>
          <w:p w:rsidR="0070791B" w:rsidRPr="002F53E4" w:rsidRDefault="00DF381A" w:rsidP="00EB5ED9">
            <w:pPr>
              <w:tabs>
                <w:tab w:val="left" w:pos="1500"/>
                <w:tab w:val="left" w:pos="7590"/>
              </w:tabs>
              <w:spacing w:after="0" w:line="240" w:lineRule="auto"/>
              <w:rPr>
                <w:rFonts w:ascii="Times New Roman" w:eastAsia="Times New Roman" w:hAnsi="Times New Roman" w:cs="Times New Roman"/>
                <w:sz w:val="24"/>
                <w:szCs w:val="24"/>
              </w:rPr>
            </w:pPr>
            <w:r w:rsidRPr="00EB4007">
              <w:rPr>
                <w:rFonts w:ascii="Arial" w:eastAsia="Times New Roman" w:hAnsi="Arial" w:cs="Arial"/>
                <w:color w:val="000000"/>
                <w:szCs w:val="20"/>
              </w:rPr>
              <w:t>2010 – 2012       </w:t>
            </w:r>
            <w:r w:rsidR="002F53E4" w:rsidRPr="002F53E4">
              <w:rPr>
                <w:rFonts w:ascii="Arial" w:eastAsia="Times New Roman" w:hAnsi="Arial" w:cs="Arial"/>
                <w:color w:val="000000"/>
                <w:szCs w:val="20"/>
              </w:rPr>
              <w:t>Partner</w:t>
            </w:r>
          </w:p>
          <w:p w:rsidR="0070791B" w:rsidRDefault="0070791B" w:rsidP="00A90AC8">
            <w:pPr>
              <w:spacing w:after="0" w:line="240" w:lineRule="auto"/>
              <w:rPr>
                <w:rFonts w:ascii="Times New Roman" w:eastAsia="Times New Roman" w:hAnsi="Times New Roman" w:cs="Times New Roman"/>
                <w:sz w:val="24"/>
                <w:szCs w:val="24"/>
              </w:rPr>
            </w:pPr>
          </w:p>
          <w:p w:rsidR="0070791B" w:rsidRPr="00A90AC8" w:rsidRDefault="0070791B" w:rsidP="00A90AC8">
            <w:pPr>
              <w:spacing w:after="0" w:line="240" w:lineRule="auto"/>
              <w:rPr>
                <w:rFonts w:ascii="Times New Roman" w:eastAsia="Times New Roman" w:hAnsi="Times New Roman" w:cs="Times New Roman"/>
                <w:b/>
                <w:sz w:val="24"/>
                <w:szCs w:val="24"/>
              </w:rPr>
            </w:pPr>
            <w:r w:rsidRPr="00A90AC8">
              <w:rPr>
                <w:rFonts w:ascii="Arial" w:eastAsia="Times New Roman" w:hAnsi="Arial" w:cs="Arial"/>
                <w:b/>
                <w:color w:val="000000"/>
                <w:sz w:val="20"/>
                <w:szCs w:val="20"/>
              </w:rPr>
              <w:t>Head of consulting practice for customer relationship management</w:t>
            </w:r>
            <w:r w:rsidR="00A74B87">
              <w:rPr>
                <w:rFonts w:ascii="Arial" w:eastAsia="Times New Roman" w:hAnsi="Arial" w:cs="Arial"/>
                <w:b/>
                <w:color w:val="000000"/>
                <w:sz w:val="20"/>
                <w:szCs w:val="20"/>
              </w:rPr>
              <w:t>. Recruited</w:t>
            </w:r>
            <w:r w:rsidR="00A74B87" w:rsidRPr="00A74B87">
              <w:rPr>
                <w:rFonts w:ascii="Arial" w:eastAsia="Times New Roman" w:hAnsi="Arial" w:cs="Arial"/>
                <w:b/>
                <w:color w:val="000000"/>
                <w:sz w:val="20"/>
                <w:szCs w:val="20"/>
              </w:rPr>
              <w:t xml:space="preserve"> to create and take to mark</w:t>
            </w:r>
            <w:r w:rsidR="00A74B87">
              <w:rPr>
                <w:rFonts w:ascii="Arial" w:eastAsia="Times New Roman" w:hAnsi="Arial" w:cs="Arial"/>
                <w:b/>
                <w:color w:val="000000"/>
                <w:sz w:val="20"/>
                <w:szCs w:val="20"/>
              </w:rPr>
              <w:t>et a Customer Experience and CRM</w:t>
            </w:r>
            <w:r w:rsidR="00A74B87" w:rsidRPr="00A74B87">
              <w:rPr>
                <w:rFonts w:ascii="Arial" w:eastAsia="Times New Roman" w:hAnsi="Arial" w:cs="Arial"/>
                <w:b/>
                <w:color w:val="000000"/>
                <w:sz w:val="20"/>
                <w:szCs w:val="20"/>
              </w:rPr>
              <w:t xml:space="preserve"> offering where </w:t>
            </w:r>
            <w:r w:rsidR="00A74B87">
              <w:rPr>
                <w:rFonts w:ascii="Arial" w:eastAsia="Times New Roman" w:hAnsi="Arial" w:cs="Arial"/>
                <w:b/>
                <w:color w:val="000000"/>
                <w:sz w:val="20"/>
                <w:szCs w:val="20"/>
              </w:rPr>
              <w:t>Wipr</w:t>
            </w:r>
            <w:r w:rsidR="002A515C">
              <w:rPr>
                <w:rFonts w:ascii="Arial" w:eastAsia="Times New Roman" w:hAnsi="Arial" w:cs="Arial"/>
                <w:b/>
                <w:color w:val="000000"/>
                <w:sz w:val="20"/>
                <w:szCs w:val="20"/>
              </w:rPr>
              <w:t>o Consulting Services had minimal</w:t>
            </w:r>
            <w:r w:rsidR="00A74B87" w:rsidRPr="00A74B87">
              <w:rPr>
                <w:rFonts w:ascii="Arial" w:eastAsia="Times New Roman" w:hAnsi="Arial" w:cs="Arial"/>
                <w:b/>
                <w:color w:val="000000"/>
                <w:sz w:val="20"/>
                <w:szCs w:val="20"/>
              </w:rPr>
              <w:t xml:space="preserve"> </w:t>
            </w:r>
            <w:r w:rsidR="002F53E4">
              <w:rPr>
                <w:rFonts w:ascii="Arial" w:eastAsia="Times New Roman" w:hAnsi="Arial" w:cs="Arial"/>
                <w:b/>
                <w:color w:val="000000"/>
                <w:sz w:val="20"/>
                <w:szCs w:val="20"/>
              </w:rPr>
              <w:t xml:space="preserve">European </w:t>
            </w:r>
            <w:r w:rsidR="00A74B87" w:rsidRPr="00A74B87">
              <w:rPr>
                <w:rFonts w:ascii="Arial" w:eastAsia="Times New Roman" w:hAnsi="Arial" w:cs="Arial"/>
                <w:b/>
                <w:color w:val="000000"/>
                <w:sz w:val="20"/>
                <w:szCs w:val="20"/>
              </w:rPr>
              <w:t>pre</w:t>
            </w:r>
            <w:r w:rsidR="00B01D79">
              <w:rPr>
                <w:rFonts w:ascii="Arial" w:eastAsia="Times New Roman" w:hAnsi="Arial" w:cs="Arial"/>
                <w:b/>
                <w:color w:val="000000"/>
                <w:sz w:val="20"/>
                <w:szCs w:val="20"/>
              </w:rPr>
              <w:t>sence. D</w:t>
            </w:r>
            <w:r w:rsidR="009C740C">
              <w:rPr>
                <w:rFonts w:ascii="Arial" w:eastAsia="Times New Roman" w:hAnsi="Arial" w:cs="Arial"/>
                <w:b/>
                <w:color w:val="000000"/>
                <w:sz w:val="20"/>
                <w:szCs w:val="20"/>
              </w:rPr>
              <w:t>eveloped strategy, go-to-</w:t>
            </w:r>
            <w:r w:rsidR="00A74B87" w:rsidRPr="00A74B87">
              <w:rPr>
                <w:rFonts w:ascii="Arial" w:eastAsia="Times New Roman" w:hAnsi="Arial" w:cs="Arial"/>
                <w:b/>
                <w:color w:val="000000"/>
                <w:sz w:val="20"/>
                <w:szCs w:val="20"/>
              </w:rPr>
              <w:t>market</w:t>
            </w:r>
            <w:r w:rsidR="00A74B87">
              <w:rPr>
                <w:rFonts w:ascii="Arial" w:eastAsia="Times New Roman" w:hAnsi="Arial" w:cs="Arial"/>
                <w:b/>
                <w:color w:val="000000"/>
                <w:sz w:val="20"/>
                <w:szCs w:val="20"/>
              </w:rPr>
              <w:t xml:space="preserve"> approach</w:t>
            </w:r>
            <w:r w:rsidR="00A74B87" w:rsidRPr="00A74B87">
              <w:rPr>
                <w:rFonts w:ascii="Arial" w:eastAsia="Times New Roman" w:hAnsi="Arial" w:cs="Arial"/>
                <w:b/>
                <w:color w:val="000000"/>
                <w:sz w:val="20"/>
                <w:szCs w:val="20"/>
              </w:rPr>
              <w:t>, supporting collateral</w:t>
            </w:r>
            <w:r w:rsidR="00A74B87">
              <w:rPr>
                <w:rFonts w:ascii="Arial" w:eastAsia="Times New Roman" w:hAnsi="Arial" w:cs="Arial"/>
                <w:b/>
                <w:color w:val="000000"/>
                <w:sz w:val="20"/>
                <w:szCs w:val="20"/>
              </w:rPr>
              <w:t xml:space="preserve"> and thought leadership, recruited team and both sold and d</w:t>
            </w:r>
            <w:r w:rsidR="0044335E">
              <w:rPr>
                <w:rFonts w:ascii="Arial" w:eastAsia="Times New Roman" w:hAnsi="Arial" w:cs="Arial"/>
                <w:b/>
                <w:color w:val="000000"/>
                <w:sz w:val="20"/>
                <w:szCs w:val="20"/>
              </w:rPr>
              <w:t>elivered consulting engagements</w:t>
            </w:r>
          </w:p>
          <w:p w:rsidR="0070791B" w:rsidRDefault="001F0A1E"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grew team from 5</w:t>
            </w:r>
            <w:r w:rsidR="00BA7CF4">
              <w:rPr>
                <w:rFonts w:ascii="Arial" w:eastAsia="Times New Roman" w:hAnsi="Arial" w:cs="Arial"/>
                <w:color w:val="000000"/>
                <w:sz w:val="20"/>
                <w:szCs w:val="20"/>
              </w:rPr>
              <w:t xml:space="preserve"> to 15</w:t>
            </w:r>
            <w:r w:rsidR="0070791B">
              <w:rPr>
                <w:rFonts w:ascii="Arial" w:eastAsia="Times New Roman" w:hAnsi="Arial" w:cs="Arial"/>
                <w:color w:val="000000"/>
                <w:sz w:val="20"/>
                <w:szCs w:val="20"/>
              </w:rPr>
              <w:t xml:space="preserve"> </w:t>
            </w:r>
            <w:r w:rsidR="00685BFD">
              <w:rPr>
                <w:rFonts w:ascii="Arial" w:eastAsia="Times New Roman" w:hAnsi="Arial" w:cs="Arial"/>
                <w:color w:val="000000"/>
                <w:sz w:val="20"/>
                <w:szCs w:val="20"/>
              </w:rPr>
              <w:t xml:space="preserve">in a year </w:t>
            </w:r>
            <w:r w:rsidR="0070791B">
              <w:rPr>
                <w:rFonts w:ascii="Arial" w:eastAsia="Times New Roman" w:hAnsi="Arial" w:cs="Arial"/>
                <w:color w:val="000000"/>
                <w:sz w:val="20"/>
                <w:szCs w:val="20"/>
              </w:rPr>
              <w:t>an</w:t>
            </w:r>
            <w:r w:rsidR="00A74B87">
              <w:rPr>
                <w:rFonts w:ascii="Arial" w:eastAsia="Times New Roman" w:hAnsi="Arial" w:cs="Arial"/>
                <w:color w:val="000000"/>
                <w:sz w:val="20"/>
                <w:szCs w:val="20"/>
              </w:rPr>
              <w:t xml:space="preserve">d increased </w:t>
            </w:r>
            <w:r w:rsidR="005852D8">
              <w:rPr>
                <w:rFonts w:ascii="Arial" w:eastAsia="Times New Roman" w:hAnsi="Arial" w:cs="Arial"/>
                <w:color w:val="000000"/>
                <w:sz w:val="20"/>
                <w:szCs w:val="20"/>
              </w:rPr>
              <w:t xml:space="preserve">consulting </w:t>
            </w:r>
            <w:r w:rsidR="00A74B87">
              <w:rPr>
                <w:rFonts w:ascii="Arial" w:eastAsia="Times New Roman" w:hAnsi="Arial" w:cs="Arial"/>
                <w:color w:val="000000"/>
                <w:sz w:val="20"/>
                <w:szCs w:val="20"/>
              </w:rPr>
              <w:t xml:space="preserve">revenues to </w:t>
            </w:r>
            <w:r w:rsidR="00CC4886">
              <w:rPr>
                <w:rFonts w:ascii="Arial" w:eastAsia="Times New Roman" w:hAnsi="Arial" w:cs="Arial"/>
                <w:color w:val="000000"/>
                <w:sz w:val="20"/>
                <w:szCs w:val="20"/>
              </w:rPr>
              <w:t>£2.5</w:t>
            </w:r>
            <w:r w:rsidR="0070791B">
              <w:rPr>
                <w:rFonts w:ascii="Arial" w:eastAsia="Times New Roman" w:hAnsi="Arial" w:cs="Arial"/>
                <w:color w:val="000000"/>
                <w:sz w:val="20"/>
                <w:szCs w:val="20"/>
              </w:rPr>
              <w:t>m p</w:t>
            </w:r>
            <w:r w:rsidR="00C215D6">
              <w:rPr>
                <w:rFonts w:ascii="Arial" w:eastAsia="Times New Roman" w:hAnsi="Arial" w:cs="Arial"/>
                <w:color w:val="000000"/>
                <w:sz w:val="20"/>
                <w:szCs w:val="20"/>
              </w:rPr>
              <w:t xml:space="preserve">er </w:t>
            </w:r>
            <w:r w:rsidR="0070791B">
              <w:rPr>
                <w:rFonts w:ascii="Arial" w:eastAsia="Times New Roman" w:hAnsi="Arial" w:cs="Arial"/>
                <w:color w:val="000000"/>
                <w:sz w:val="20"/>
                <w:szCs w:val="20"/>
              </w:rPr>
              <w:t>a</w:t>
            </w:r>
            <w:r w:rsidR="00C215D6">
              <w:rPr>
                <w:rFonts w:ascii="Arial" w:eastAsia="Times New Roman" w:hAnsi="Arial" w:cs="Arial"/>
                <w:color w:val="000000"/>
                <w:sz w:val="20"/>
                <w:szCs w:val="20"/>
              </w:rPr>
              <w:t>nnum</w:t>
            </w:r>
            <w:r w:rsidR="0070791B">
              <w:rPr>
                <w:rFonts w:ascii="Arial" w:eastAsia="Times New Roman" w:hAnsi="Arial" w:cs="Arial"/>
                <w:color w:val="000000"/>
                <w:sz w:val="20"/>
                <w:szCs w:val="20"/>
              </w:rPr>
              <w:t xml:space="preserve"> run rate</w:t>
            </w:r>
          </w:p>
          <w:p w:rsidR="0070791B" w:rsidRDefault="00685BFD"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directed </w:t>
            </w:r>
            <w:r w:rsidR="0070791B">
              <w:rPr>
                <w:rFonts w:ascii="Arial" w:eastAsia="Times New Roman" w:hAnsi="Arial" w:cs="Arial"/>
                <w:color w:val="000000"/>
                <w:sz w:val="20"/>
                <w:szCs w:val="20"/>
              </w:rPr>
              <w:t xml:space="preserve">focus of practice </w:t>
            </w:r>
            <w:r>
              <w:rPr>
                <w:rFonts w:ascii="Arial" w:eastAsia="Times New Roman" w:hAnsi="Arial" w:cs="Arial"/>
                <w:color w:val="000000"/>
                <w:sz w:val="20"/>
                <w:szCs w:val="20"/>
              </w:rPr>
              <w:t>to</w:t>
            </w:r>
            <w:r w:rsidR="0070791B">
              <w:rPr>
                <w:rFonts w:ascii="Arial" w:eastAsia="Times New Roman" w:hAnsi="Arial" w:cs="Arial"/>
                <w:color w:val="000000"/>
                <w:sz w:val="20"/>
                <w:szCs w:val="20"/>
              </w:rPr>
              <w:t xml:space="preserve"> achiev</w:t>
            </w:r>
            <w:r>
              <w:rPr>
                <w:rFonts w:ascii="Arial" w:eastAsia="Times New Roman" w:hAnsi="Arial" w:cs="Arial"/>
                <w:color w:val="000000"/>
                <w:sz w:val="20"/>
                <w:szCs w:val="20"/>
              </w:rPr>
              <w:t>e</w:t>
            </w:r>
            <w:r w:rsidR="00424E34">
              <w:rPr>
                <w:rFonts w:ascii="Arial" w:eastAsia="Times New Roman" w:hAnsi="Arial" w:cs="Arial"/>
                <w:color w:val="000000"/>
                <w:sz w:val="20"/>
                <w:szCs w:val="20"/>
              </w:rPr>
              <w:t xml:space="preserve"> </w:t>
            </w:r>
            <w:r w:rsidR="0040608C">
              <w:rPr>
                <w:rFonts w:ascii="Arial" w:eastAsia="Times New Roman" w:hAnsi="Arial" w:cs="Arial"/>
                <w:color w:val="000000"/>
                <w:sz w:val="20"/>
                <w:szCs w:val="20"/>
              </w:rPr>
              <w:t xml:space="preserve">a client </w:t>
            </w:r>
            <w:r w:rsidR="00424E34">
              <w:rPr>
                <w:rFonts w:ascii="Arial" w:eastAsia="Times New Roman" w:hAnsi="Arial" w:cs="Arial"/>
                <w:color w:val="000000"/>
                <w:sz w:val="20"/>
                <w:szCs w:val="20"/>
              </w:rPr>
              <w:t>business priorities led</w:t>
            </w:r>
            <w:r w:rsidR="0070791B">
              <w:rPr>
                <w:rFonts w:ascii="Arial" w:eastAsia="Times New Roman" w:hAnsi="Arial" w:cs="Arial"/>
                <w:color w:val="000000"/>
                <w:sz w:val="20"/>
                <w:szCs w:val="20"/>
              </w:rPr>
              <w:t xml:space="preserve"> </w:t>
            </w:r>
            <w:r w:rsidR="00036BDA">
              <w:rPr>
                <w:rFonts w:ascii="Arial" w:eastAsia="Times New Roman" w:hAnsi="Arial" w:cs="Arial"/>
                <w:color w:val="000000"/>
                <w:sz w:val="20"/>
                <w:szCs w:val="20"/>
              </w:rPr>
              <w:t>approach - t</w:t>
            </w:r>
            <w:r w:rsidR="00DF381A">
              <w:rPr>
                <w:rFonts w:ascii="Arial" w:eastAsia="Times New Roman" w:hAnsi="Arial" w:cs="Arial"/>
                <w:color w:val="000000"/>
                <w:sz w:val="20"/>
                <w:szCs w:val="20"/>
              </w:rPr>
              <w:t xml:space="preserve">ypical activities were opportunity assessment, consultative client discussions and guidance, pre-sales engagement, </w:t>
            </w:r>
            <w:r w:rsidR="00B51782">
              <w:rPr>
                <w:rFonts w:ascii="Arial" w:eastAsia="Times New Roman" w:hAnsi="Arial" w:cs="Arial"/>
                <w:color w:val="000000"/>
                <w:sz w:val="20"/>
                <w:szCs w:val="20"/>
              </w:rPr>
              <w:t>blueprinting,</w:t>
            </w:r>
            <w:r w:rsidR="00DF381A">
              <w:rPr>
                <w:rFonts w:ascii="Arial" w:eastAsia="Times New Roman" w:hAnsi="Arial" w:cs="Arial"/>
                <w:color w:val="000000"/>
                <w:sz w:val="20"/>
                <w:szCs w:val="20"/>
              </w:rPr>
              <w:t xml:space="preserve"> implementation project management</w:t>
            </w:r>
            <w:r w:rsidR="00B01D79">
              <w:rPr>
                <w:rFonts w:ascii="Arial" w:eastAsia="Times New Roman" w:hAnsi="Arial" w:cs="Arial"/>
                <w:color w:val="000000"/>
                <w:sz w:val="20"/>
                <w:szCs w:val="20"/>
              </w:rPr>
              <w:t xml:space="preserve"> and</w:t>
            </w:r>
            <w:r w:rsidR="00E33E8C">
              <w:rPr>
                <w:rFonts w:ascii="Arial" w:eastAsia="Times New Roman" w:hAnsi="Arial" w:cs="Arial"/>
                <w:color w:val="000000"/>
                <w:sz w:val="20"/>
                <w:szCs w:val="20"/>
              </w:rPr>
              <w:t xml:space="preserve"> </w:t>
            </w:r>
            <w:r w:rsidR="00B01D79">
              <w:rPr>
                <w:rFonts w:ascii="Arial" w:eastAsia="Times New Roman" w:hAnsi="Arial" w:cs="Arial"/>
                <w:color w:val="000000"/>
                <w:sz w:val="20"/>
                <w:szCs w:val="20"/>
              </w:rPr>
              <w:t xml:space="preserve">project </w:t>
            </w:r>
            <w:r w:rsidR="00E33E8C">
              <w:rPr>
                <w:rFonts w:ascii="Arial" w:eastAsia="Times New Roman" w:hAnsi="Arial" w:cs="Arial"/>
                <w:color w:val="000000"/>
                <w:sz w:val="20"/>
                <w:szCs w:val="20"/>
              </w:rPr>
              <w:t>governance</w:t>
            </w:r>
          </w:p>
          <w:p w:rsidR="00C215D6" w:rsidRDefault="00154B74"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0E412A">
              <w:rPr>
                <w:rFonts w:ascii="Arial" w:eastAsia="Times New Roman" w:hAnsi="Arial" w:cs="Arial"/>
                <w:color w:val="000000"/>
                <w:sz w:val="20"/>
                <w:szCs w:val="20"/>
              </w:rPr>
              <w:t>1</w:t>
            </w:r>
            <w:r>
              <w:rPr>
                <w:rFonts w:ascii="Arial" w:eastAsia="Times New Roman" w:hAnsi="Arial" w:cs="Arial"/>
                <w:color w:val="000000"/>
                <w:sz w:val="20"/>
                <w:szCs w:val="20"/>
              </w:rPr>
              <w:t>8m+</w:t>
            </w:r>
            <w:r w:rsidR="00C215D6">
              <w:rPr>
                <w:rFonts w:ascii="Arial" w:eastAsia="Times New Roman" w:hAnsi="Arial" w:cs="Arial"/>
                <w:color w:val="000000"/>
                <w:sz w:val="20"/>
                <w:szCs w:val="20"/>
              </w:rPr>
              <w:t xml:space="preserve"> pull-through revenue created for IT delivery and BPO parts of business</w:t>
            </w:r>
          </w:p>
          <w:p w:rsidR="0070791B" w:rsidRPr="00151565" w:rsidRDefault="0070791B"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sidRPr="00151565">
              <w:rPr>
                <w:rFonts w:ascii="Arial" w:eastAsia="Times New Roman" w:hAnsi="Arial" w:cs="Arial"/>
                <w:color w:val="000000"/>
                <w:sz w:val="20"/>
                <w:szCs w:val="20"/>
              </w:rPr>
              <w:t>sales lifecycle management</w:t>
            </w:r>
            <w:r w:rsidR="00A449AE">
              <w:rPr>
                <w:rFonts w:ascii="Arial" w:eastAsia="Times New Roman" w:hAnsi="Arial" w:cs="Arial"/>
                <w:color w:val="000000"/>
                <w:sz w:val="20"/>
                <w:szCs w:val="20"/>
              </w:rPr>
              <w:t xml:space="preserve"> and process</w:t>
            </w:r>
            <w:r w:rsidR="00685BFD">
              <w:rPr>
                <w:rFonts w:ascii="Arial" w:eastAsia="Times New Roman" w:hAnsi="Arial" w:cs="Arial"/>
                <w:color w:val="000000"/>
                <w:sz w:val="20"/>
                <w:szCs w:val="20"/>
              </w:rPr>
              <w:t xml:space="preserve"> effectiveness</w:t>
            </w:r>
          </w:p>
          <w:p w:rsidR="0070791B" w:rsidRPr="00A90AC8" w:rsidRDefault="0070791B"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sidRPr="00A90AC8">
              <w:rPr>
                <w:rFonts w:ascii="Arial" w:eastAsia="Times New Roman" w:hAnsi="Arial" w:cs="Arial"/>
                <w:color w:val="000000"/>
                <w:sz w:val="20"/>
                <w:szCs w:val="20"/>
              </w:rPr>
              <w:t>marketing optimisation</w:t>
            </w:r>
            <w:r w:rsidR="00424E34">
              <w:rPr>
                <w:rFonts w:ascii="Arial" w:eastAsia="Times New Roman" w:hAnsi="Arial" w:cs="Arial"/>
                <w:color w:val="000000"/>
                <w:sz w:val="20"/>
                <w:szCs w:val="20"/>
              </w:rPr>
              <w:t>,</w:t>
            </w:r>
            <w:r w:rsidR="00685BFD">
              <w:rPr>
                <w:rFonts w:ascii="Arial" w:eastAsia="Times New Roman" w:hAnsi="Arial" w:cs="Arial"/>
                <w:color w:val="000000"/>
                <w:sz w:val="20"/>
                <w:szCs w:val="20"/>
              </w:rPr>
              <w:t xml:space="preserve"> digital marketing and social CRM</w:t>
            </w:r>
          </w:p>
          <w:p w:rsidR="00AB5B43" w:rsidRPr="002F3241" w:rsidRDefault="00685BFD"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multi-channel service evolution and contact centre strategy</w:t>
            </w:r>
          </w:p>
          <w:p w:rsidR="009C740C" w:rsidRDefault="002F3241" w:rsidP="00EF625D">
            <w:pPr>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Sample engagements</w:t>
            </w:r>
            <w:r w:rsidR="009C740C">
              <w:rPr>
                <w:rFonts w:ascii="Arial" w:eastAsia="Times New Roman" w:hAnsi="Arial" w:cs="Arial"/>
                <w:color w:val="000000"/>
                <w:sz w:val="20"/>
                <w:szCs w:val="20"/>
              </w:rPr>
              <w:t>:</w:t>
            </w:r>
          </w:p>
          <w:p w:rsidR="00B66ACA" w:rsidRDefault="00B66ACA"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for a UK banking group, assessment of customer engagement effectiveness and deployment of renewed CRM platform across multiple divisions</w:t>
            </w:r>
          </w:p>
          <w:p w:rsidR="00B66ACA" w:rsidRDefault="00B66ACA"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for a major insurer, transactional promotion introduction for cross sell and upsell initiatives, increased average product holding from 1.2 to 1.4 with incremental revenue of over £130m</w:t>
            </w:r>
          </w:p>
          <w:p w:rsidR="00E746D7" w:rsidRDefault="00E746D7"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for </w:t>
            </w:r>
            <w:r w:rsidR="005852D8">
              <w:rPr>
                <w:rFonts w:ascii="Arial" w:eastAsia="Times New Roman" w:hAnsi="Arial" w:cs="Arial"/>
                <w:color w:val="000000"/>
                <w:sz w:val="20"/>
                <w:szCs w:val="20"/>
              </w:rPr>
              <w:t xml:space="preserve">a </w:t>
            </w:r>
            <w:r>
              <w:rPr>
                <w:rFonts w:ascii="Arial" w:eastAsia="Times New Roman" w:hAnsi="Arial" w:cs="Arial"/>
                <w:color w:val="000000"/>
                <w:sz w:val="20"/>
                <w:szCs w:val="20"/>
              </w:rPr>
              <w:t>large telco manufacturer, assessed shared service centre model and provided recommendations on order management improvement: cost savings and effectiveness</w:t>
            </w:r>
          </w:p>
          <w:p w:rsidR="00A0676B" w:rsidRDefault="00E746D7"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for </w:t>
            </w:r>
            <w:r w:rsidR="005852D8">
              <w:rPr>
                <w:rFonts w:ascii="Arial" w:eastAsia="Times New Roman" w:hAnsi="Arial" w:cs="Arial"/>
                <w:color w:val="000000"/>
                <w:sz w:val="20"/>
                <w:szCs w:val="20"/>
              </w:rPr>
              <w:t xml:space="preserve">a </w:t>
            </w:r>
            <w:r>
              <w:rPr>
                <w:rFonts w:ascii="Arial" w:eastAsia="Times New Roman" w:hAnsi="Arial" w:cs="Arial"/>
                <w:color w:val="000000"/>
                <w:sz w:val="20"/>
                <w:szCs w:val="20"/>
              </w:rPr>
              <w:t xml:space="preserve">technology provider, design and build of a configure, price and quote platform to enable evolution of direct </w:t>
            </w:r>
            <w:r w:rsidR="00B66ACA">
              <w:rPr>
                <w:rFonts w:ascii="Arial" w:eastAsia="Times New Roman" w:hAnsi="Arial" w:cs="Arial"/>
                <w:color w:val="000000"/>
                <w:sz w:val="20"/>
                <w:szCs w:val="20"/>
              </w:rPr>
              <w:t>sales from products to services</w:t>
            </w:r>
          </w:p>
          <w:p w:rsidR="00BA7CF4" w:rsidRPr="00B66ACA" w:rsidRDefault="00BA7CF4" w:rsidP="00BA7CF4">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for a consumer technology company, market to o</w:t>
            </w:r>
            <w:r w:rsidRPr="00BA7CF4">
              <w:rPr>
                <w:rFonts w:ascii="Arial" w:eastAsia="Times New Roman" w:hAnsi="Arial" w:cs="Arial"/>
                <w:color w:val="000000"/>
                <w:sz w:val="20"/>
                <w:szCs w:val="20"/>
              </w:rPr>
              <w:t xml:space="preserve">rder </w:t>
            </w:r>
            <w:r>
              <w:rPr>
                <w:rFonts w:ascii="Arial" w:eastAsia="Times New Roman" w:hAnsi="Arial" w:cs="Arial"/>
                <w:color w:val="000000"/>
                <w:sz w:val="20"/>
                <w:szCs w:val="20"/>
              </w:rPr>
              <w:t xml:space="preserve">consulting around </w:t>
            </w:r>
            <w:r w:rsidR="00FB298D">
              <w:rPr>
                <w:rFonts w:ascii="Arial" w:eastAsia="Times New Roman" w:hAnsi="Arial" w:cs="Arial"/>
                <w:color w:val="000000"/>
                <w:sz w:val="20"/>
                <w:szCs w:val="20"/>
              </w:rPr>
              <w:t>digital channel</w:t>
            </w:r>
            <w:r w:rsidRPr="00BA7CF4">
              <w:rPr>
                <w:rFonts w:ascii="Arial" w:eastAsia="Times New Roman" w:hAnsi="Arial" w:cs="Arial"/>
                <w:color w:val="000000"/>
                <w:sz w:val="20"/>
                <w:szCs w:val="20"/>
              </w:rPr>
              <w:t>: +88% uplift via customisation and targeting</w:t>
            </w:r>
          </w:p>
          <w:p w:rsidR="00406DC1" w:rsidRDefault="00EA2531"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w:t>
            </w:r>
            <w:r w:rsidR="00406DC1">
              <w:rPr>
                <w:rFonts w:ascii="Arial" w:eastAsia="Times New Roman" w:hAnsi="Arial" w:cs="Arial"/>
                <w:color w:val="000000"/>
                <w:sz w:val="20"/>
                <w:szCs w:val="20"/>
              </w:rPr>
              <w:t>or</w:t>
            </w:r>
            <w:r w:rsidR="00E746D7">
              <w:rPr>
                <w:rFonts w:ascii="Arial" w:eastAsia="Times New Roman" w:hAnsi="Arial" w:cs="Arial"/>
                <w:color w:val="000000"/>
                <w:sz w:val="20"/>
                <w:szCs w:val="20"/>
              </w:rPr>
              <w:t xml:space="preserve"> </w:t>
            </w:r>
            <w:r w:rsidR="005852D8">
              <w:rPr>
                <w:rFonts w:ascii="Arial" w:eastAsia="Times New Roman" w:hAnsi="Arial" w:cs="Arial"/>
                <w:color w:val="000000"/>
                <w:sz w:val="20"/>
                <w:szCs w:val="20"/>
              </w:rPr>
              <w:t xml:space="preserve">a </w:t>
            </w:r>
            <w:r w:rsidR="00E746D7" w:rsidRPr="00E746D7">
              <w:rPr>
                <w:rFonts w:ascii="Arial" w:eastAsia="Times New Roman" w:hAnsi="Arial" w:cs="Arial"/>
                <w:color w:val="000000"/>
                <w:sz w:val="20"/>
                <w:szCs w:val="20"/>
              </w:rPr>
              <w:t xml:space="preserve">product and security supplier </w:t>
            </w:r>
            <w:r w:rsidR="00406DC1">
              <w:rPr>
                <w:rFonts w:ascii="Arial" w:eastAsia="Times New Roman" w:hAnsi="Arial" w:cs="Arial"/>
                <w:color w:val="000000"/>
                <w:sz w:val="20"/>
                <w:szCs w:val="20"/>
              </w:rPr>
              <w:t>defined strategy and approach to blueprinting for a full revision of their customer engagement process</w:t>
            </w:r>
            <w:r w:rsidR="00E33E8C">
              <w:rPr>
                <w:rFonts w:ascii="Arial" w:eastAsia="Times New Roman" w:hAnsi="Arial" w:cs="Arial"/>
                <w:color w:val="000000"/>
                <w:sz w:val="20"/>
                <w:szCs w:val="20"/>
              </w:rPr>
              <w:t>,</w:t>
            </w:r>
            <w:r w:rsidR="002A515C">
              <w:rPr>
                <w:rFonts w:ascii="Arial" w:eastAsia="Times New Roman" w:hAnsi="Arial" w:cs="Arial"/>
                <w:color w:val="000000"/>
                <w:sz w:val="20"/>
                <w:szCs w:val="20"/>
              </w:rPr>
              <w:t xml:space="preserve"> leading to su</w:t>
            </w:r>
            <w:r w:rsidR="00B01D79">
              <w:rPr>
                <w:rFonts w:ascii="Arial" w:eastAsia="Times New Roman" w:hAnsi="Arial" w:cs="Arial"/>
                <w:color w:val="000000"/>
                <w:sz w:val="20"/>
                <w:szCs w:val="20"/>
              </w:rPr>
              <w:t>ccessful deployment of cloud</w:t>
            </w:r>
            <w:r w:rsidR="002A515C">
              <w:rPr>
                <w:rFonts w:ascii="Arial" w:eastAsia="Times New Roman" w:hAnsi="Arial" w:cs="Arial"/>
                <w:color w:val="000000"/>
                <w:sz w:val="20"/>
                <w:szCs w:val="20"/>
              </w:rPr>
              <w:t xml:space="preserve"> platform</w:t>
            </w:r>
          </w:p>
          <w:p w:rsidR="00510982" w:rsidRDefault="00510982" w:rsidP="00510982">
            <w:pPr>
              <w:pStyle w:val="ListParagraph"/>
              <w:numPr>
                <w:ilvl w:val="0"/>
                <w:numId w:val="1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 an energy utility company, contact centre and operating model design</w:t>
            </w:r>
          </w:p>
          <w:p w:rsidR="009C740C" w:rsidRPr="002C443F" w:rsidRDefault="009C740C" w:rsidP="002C443F">
            <w:pPr>
              <w:spacing w:before="120" w:after="0" w:line="240" w:lineRule="auto"/>
              <w:ind w:left="360"/>
              <w:textAlignment w:val="baseline"/>
              <w:rPr>
                <w:rFonts w:ascii="Arial" w:eastAsia="Times New Roman" w:hAnsi="Arial" w:cs="Arial"/>
                <w:color w:val="000000"/>
                <w:sz w:val="20"/>
                <w:szCs w:val="20"/>
              </w:rPr>
            </w:pPr>
          </w:p>
          <w:p w:rsidR="0070791B" w:rsidRDefault="0070791B" w:rsidP="004F3720">
            <w:pPr>
              <w:spacing w:after="0" w:line="240" w:lineRule="auto"/>
              <w:rPr>
                <w:rFonts w:ascii="Times New Roman" w:eastAsia="Times New Roman" w:hAnsi="Times New Roman" w:cs="Times New Roman"/>
                <w:sz w:val="24"/>
                <w:szCs w:val="24"/>
              </w:rPr>
            </w:pPr>
            <w:r w:rsidRPr="004F3720">
              <w:rPr>
                <w:rFonts w:ascii="Arial" w:eastAsia="Times New Roman" w:hAnsi="Arial" w:cs="Arial"/>
                <w:b/>
                <w:bCs/>
                <w:color w:val="000000"/>
                <w:sz w:val="24"/>
                <w:szCs w:val="24"/>
              </w:rPr>
              <w:t>Accenture</w:t>
            </w:r>
          </w:p>
          <w:p w:rsidR="00C215D6" w:rsidRDefault="00C215D6" w:rsidP="004F3720">
            <w:pPr>
              <w:spacing w:after="0" w:line="240" w:lineRule="auto"/>
              <w:rPr>
                <w:rFonts w:ascii="Arial" w:eastAsia="Times New Roman" w:hAnsi="Arial" w:cs="Arial"/>
                <w:color w:val="000000"/>
                <w:sz w:val="20"/>
                <w:szCs w:val="20"/>
              </w:rPr>
            </w:pPr>
          </w:p>
          <w:p w:rsidR="00A74B87" w:rsidRDefault="0070791B" w:rsidP="00A74B87">
            <w:pPr>
              <w:tabs>
                <w:tab w:val="left" w:pos="7590"/>
              </w:tabs>
              <w:spacing w:after="0" w:line="240" w:lineRule="auto"/>
              <w:rPr>
                <w:rFonts w:ascii="Arial" w:eastAsia="Times New Roman" w:hAnsi="Arial" w:cs="Arial"/>
                <w:b/>
                <w:bCs/>
                <w:color w:val="000000"/>
                <w:sz w:val="20"/>
                <w:szCs w:val="20"/>
              </w:rPr>
            </w:pPr>
            <w:r w:rsidRPr="00EB4007">
              <w:rPr>
                <w:rFonts w:ascii="Arial" w:eastAsia="Times New Roman" w:hAnsi="Arial" w:cs="Arial"/>
                <w:color w:val="000000"/>
                <w:szCs w:val="20"/>
              </w:rPr>
              <w:t>2007 – 2010       </w:t>
            </w:r>
            <w:r w:rsidRPr="002F53E4">
              <w:rPr>
                <w:rFonts w:ascii="Arial" w:eastAsia="Times New Roman" w:hAnsi="Arial" w:cs="Arial"/>
                <w:color w:val="000000"/>
                <w:szCs w:val="20"/>
              </w:rPr>
              <w:t>Senior Manager</w:t>
            </w:r>
            <w:r w:rsidR="00BD0286" w:rsidRPr="00EB4007">
              <w:rPr>
                <w:rFonts w:ascii="Times New Roman" w:eastAsia="Times New Roman" w:hAnsi="Times New Roman" w:cs="Times New Roman"/>
                <w:sz w:val="28"/>
                <w:szCs w:val="24"/>
              </w:rPr>
              <w:t xml:space="preserve"> </w:t>
            </w:r>
            <w:r w:rsidRPr="00EB4007">
              <w:rPr>
                <w:rFonts w:ascii="Times New Roman" w:eastAsia="Times New Roman" w:hAnsi="Times New Roman" w:cs="Times New Roman"/>
                <w:sz w:val="28"/>
                <w:szCs w:val="24"/>
              </w:rPr>
              <w:br/>
            </w:r>
            <w:r w:rsidRPr="00EA2531">
              <w:rPr>
                <w:rFonts w:ascii="Arial" w:eastAsia="Times New Roman" w:hAnsi="Arial" w:cs="Arial"/>
                <w:sz w:val="20"/>
                <w:szCs w:val="24"/>
              </w:rPr>
              <w:br/>
            </w:r>
            <w:r w:rsidRPr="004F3720">
              <w:rPr>
                <w:rFonts w:ascii="Arial" w:eastAsia="Times New Roman" w:hAnsi="Arial" w:cs="Arial"/>
                <w:b/>
                <w:bCs/>
                <w:color w:val="000000"/>
                <w:sz w:val="20"/>
                <w:szCs w:val="20"/>
              </w:rPr>
              <w:t>Focus on sales operational excellence and sales transformation</w:t>
            </w:r>
            <w:r w:rsidR="00F94A58">
              <w:rPr>
                <w:rFonts w:ascii="Arial" w:eastAsia="Times New Roman" w:hAnsi="Arial" w:cs="Arial"/>
                <w:b/>
                <w:bCs/>
                <w:color w:val="000000"/>
                <w:sz w:val="20"/>
                <w:szCs w:val="20"/>
              </w:rPr>
              <w:t>. R</w:t>
            </w:r>
            <w:r w:rsidR="00A74B87">
              <w:rPr>
                <w:rFonts w:ascii="Arial" w:eastAsia="Times New Roman" w:hAnsi="Arial" w:cs="Arial"/>
                <w:b/>
                <w:bCs/>
                <w:color w:val="000000"/>
                <w:sz w:val="20"/>
                <w:szCs w:val="20"/>
              </w:rPr>
              <w:t>ecrui</w:t>
            </w:r>
            <w:r w:rsidR="00F94A58">
              <w:rPr>
                <w:rFonts w:ascii="Arial" w:eastAsia="Times New Roman" w:hAnsi="Arial" w:cs="Arial"/>
                <w:b/>
                <w:bCs/>
                <w:color w:val="000000"/>
                <w:sz w:val="20"/>
                <w:szCs w:val="20"/>
              </w:rPr>
              <w:t>ted from previous Orange sales e</w:t>
            </w:r>
            <w:r w:rsidR="00A74B87">
              <w:rPr>
                <w:rFonts w:ascii="Arial" w:eastAsia="Times New Roman" w:hAnsi="Arial" w:cs="Arial"/>
                <w:b/>
                <w:bCs/>
                <w:color w:val="000000"/>
                <w:sz w:val="20"/>
                <w:szCs w:val="20"/>
              </w:rPr>
              <w:t xml:space="preserve">ffectiveness role to bring in </w:t>
            </w:r>
            <w:r w:rsidR="00F94A58">
              <w:rPr>
                <w:rFonts w:ascii="Arial" w:eastAsia="Times New Roman" w:hAnsi="Arial" w:cs="Arial"/>
                <w:b/>
                <w:bCs/>
                <w:color w:val="000000"/>
                <w:sz w:val="20"/>
                <w:szCs w:val="20"/>
              </w:rPr>
              <w:t xml:space="preserve">relevant </w:t>
            </w:r>
            <w:r w:rsidR="00A74B87">
              <w:rPr>
                <w:rFonts w:ascii="Arial" w:eastAsia="Times New Roman" w:hAnsi="Arial" w:cs="Arial"/>
                <w:b/>
                <w:bCs/>
                <w:color w:val="000000"/>
                <w:sz w:val="20"/>
                <w:szCs w:val="20"/>
              </w:rPr>
              <w:t>industry experience.</w:t>
            </w:r>
            <w:r w:rsidR="00A74B87">
              <w:t xml:space="preserve"> </w:t>
            </w:r>
            <w:r w:rsidR="00154B74">
              <w:rPr>
                <w:rFonts w:ascii="Arial" w:eastAsia="Times New Roman" w:hAnsi="Arial" w:cs="Arial"/>
                <w:b/>
                <w:bCs/>
                <w:color w:val="000000"/>
                <w:sz w:val="20"/>
                <w:szCs w:val="20"/>
              </w:rPr>
              <w:t>Drove</w:t>
            </w:r>
            <w:r w:rsidR="00A74B87" w:rsidRPr="00A74B87">
              <w:rPr>
                <w:rFonts w:ascii="Arial" w:eastAsia="Times New Roman" w:hAnsi="Arial" w:cs="Arial"/>
                <w:b/>
                <w:bCs/>
                <w:color w:val="000000"/>
                <w:sz w:val="20"/>
                <w:szCs w:val="20"/>
              </w:rPr>
              <w:t xml:space="preserve"> </w:t>
            </w:r>
            <w:r w:rsidR="00E16E31">
              <w:rPr>
                <w:rFonts w:ascii="Arial" w:eastAsia="Times New Roman" w:hAnsi="Arial" w:cs="Arial"/>
                <w:b/>
                <w:bCs/>
                <w:color w:val="000000"/>
                <w:sz w:val="20"/>
                <w:szCs w:val="20"/>
              </w:rPr>
              <w:t xml:space="preserve">the </w:t>
            </w:r>
            <w:r w:rsidR="00A74B87">
              <w:rPr>
                <w:rFonts w:ascii="Arial" w:eastAsia="Times New Roman" w:hAnsi="Arial" w:cs="Arial"/>
                <w:b/>
                <w:bCs/>
                <w:color w:val="000000"/>
                <w:sz w:val="20"/>
                <w:szCs w:val="20"/>
              </w:rPr>
              <w:t xml:space="preserve">Accenture </w:t>
            </w:r>
            <w:r w:rsidR="00154B74">
              <w:rPr>
                <w:rFonts w:ascii="Arial" w:eastAsia="Times New Roman" w:hAnsi="Arial" w:cs="Arial"/>
                <w:b/>
                <w:bCs/>
                <w:color w:val="000000"/>
                <w:sz w:val="20"/>
                <w:szCs w:val="20"/>
              </w:rPr>
              <w:t>sales transformation agenda</w:t>
            </w:r>
            <w:r w:rsidR="000E412A">
              <w:rPr>
                <w:rFonts w:ascii="Arial" w:eastAsia="Times New Roman" w:hAnsi="Arial" w:cs="Arial"/>
                <w:b/>
                <w:bCs/>
                <w:color w:val="000000"/>
                <w:sz w:val="20"/>
                <w:szCs w:val="20"/>
              </w:rPr>
              <w:t xml:space="preserve"> in the UK</w:t>
            </w:r>
            <w:r w:rsidR="00154B74">
              <w:rPr>
                <w:rFonts w:ascii="Arial" w:eastAsia="Times New Roman" w:hAnsi="Arial" w:cs="Arial"/>
                <w:b/>
                <w:bCs/>
                <w:color w:val="000000"/>
                <w:sz w:val="20"/>
                <w:szCs w:val="20"/>
              </w:rPr>
              <w:t>:</w:t>
            </w:r>
            <w:r w:rsidR="00A74B87" w:rsidRPr="00A74B87">
              <w:rPr>
                <w:rFonts w:ascii="Arial" w:eastAsia="Times New Roman" w:hAnsi="Arial" w:cs="Arial"/>
                <w:b/>
                <w:bCs/>
                <w:color w:val="000000"/>
                <w:sz w:val="20"/>
                <w:szCs w:val="20"/>
              </w:rPr>
              <w:t xml:space="preserve"> channel management, shared services and sales operations outsourcing</w:t>
            </w:r>
          </w:p>
          <w:p w:rsidR="0070791B" w:rsidRPr="00A74B87" w:rsidRDefault="0070791B" w:rsidP="005B2A62">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sidRPr="004F3720">
              <w:rPr>
                <w:rFonts w:ascii="Arial" w:eastAsia="Times New Roman" w:hAnsi="Arial" w:cs="Arial"/>
                <w:color w:val="000000"/>
                <w:sz w:val="20"/>
                <w:szCs w:val="20"/>
              </w:rPr>
              <w:t>head of specialty, extensive experience of new business development and lead generation</w:t>
            </w:r>
          </w:p>
          <w:p w:rsidR="0070791B" w:rsidRPr="004F3720" w:rsidRDefault="0070791B" w:rsidP="005B2A62">
            <w:pPr>
              <w:numPr>
                <w:ilvl w:val="0"/>
                <w:numId w:val="17"/>
              </w:numPr>
              <w:spacing w:before="100" w:beforeAutospacing="1" w:after="100" w:afterAutospacing="1" w:line="240" w:lineRule="auto"/>
              <w:textAlignment w:val="baseline"/>
              <w:rPr>
                <w:rFonts w:ascii="Verdana" w:eastAsia="Times New Roman" w:hAnsi="Verdana" w:cs="Times New Roman"/>
                <w:color w:val="000000"/>
                <w:sz w:val="20"/>
                <w:szCs w:val="20"/>
              </w:rPr>
            </w:pPr>
            <w:r w:rsidRPr="004F3720">
              <w:rPr>
                <w:rFonts w:ascii="Arial" w:eastAsia="Times New Roman" w:hAnsi="Arial" w:cs="Arial"/>
                <w:color w:val="000000"/>
                <w:sz w:val="20"/>
                <w:szCs w:val="20"/>
              </w:rPr>
              <w:t>expert on use of BPO in sales and integration with existing sales support functions</w:t>
            </w:r>
          </w:p>
          <w:p w:rsidR="009D5E3E" w:rsidRPr="0087765B" w:rsidRDefault="0070791B" w:rsidP="0087765B">
            <w:pPr>
              <w:numPr>
                <w:ilvl w:val="0"/>
                <w:numId w:val="17"/>
              </w:numPr>
              <w:spacing w:before="100" w:beforeAutospacing="1" w:after="100" w:afterAutospacing="1" w:line="240" w:lineRule="auto"/>
              <w:textAlignment w:val="baseline"/>
              <w:rPr>
                <w:rFonts w:ascii="Arial" w:eastAsia="Times New Roman" w:hAnsi="Arial" w:cs="Arial"/>
                <w:color w:val="000000"/>
                <w:sz w:val="20"/>
                <w:szCs w:val="20"/>
              </w:rPr>
            </w:pPr>
            <w:r w:rsidRPr="004F3720">
              <w:rPr>
                <w:rFonts w:ascii="Arial" w:eastAsia="Times New Roman" w:hAnsi="Arial" w:cs="Arial"/>
                <w:color w:val="000000"/>
                <w:sz w:val="20"/>
                <w:szCs w:val="20"/>
              </w:rPr>
              <w:t>developed and led analysts, consultants and managers in both business development activities and client engagements, maintaining team chargeability at high levels</w:t>
            </w:r>
          </w:p>
          <w:p w:rsidR="00F94A58" w:rsidRDefault="00F94A58" w:rsidP="00F94A58">
            <w:p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Sample engagements:</w:t>
            </w:r>
          </w:p>
          <w:p w:rsidR="000E6776" w:rsidRPr="000E6776" w:rsidRDefault="00EA2531" w:rsidP="005B2A62">
            <w:pPr>
              <w:pStyle w:val="ListParagraph"/>
              <w:numPr>
                <w:ilvl w:val="0"/>
                <w:numId w:val="17"/>
              </w:numPr>
              <w:spacing w:before="120"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f</w:t>
            </w:r>
            <w:r w:rsidR="00E746D7">
              <w:rPr>
                <w:rFonts w:ascii="Arial" w:eastAsia="Times New Roman" w:hAnsi="Arial" w:cs="Arial"/>
                <w:color w:val="000000"/>
                <w:sz w:val="20"/>
                <w:szCs w:val="20"/>
              </w:rPr>
              <w:t xml:space="preserve">or </w:t>
            </w:r>
            <w:r w:rsidR="005852D8">
              <w:rPr>
                <w:rFonts w:ascii="Arial" w:eastAsia="Times New Roman" w:hAnsi="Arial" w:cs="Arial"/>
                <w:color w:val="000000"/>
                <w:sz w:val="20"/>
                <w:szCs w:val="20"/>
              </w:rPr>
              <w:t xml:space="preserve">a </w:t>
            </w:r>
            <w:r w:rsidR="00E746D7">
              <w:rPr>
                <w:rFonts w:ascii="Arial" w:eastAsia="Times New Roman" w:hAnsi="Arial" w:cs="Arial"/>
                <w:color w:val="000000"/>
                <w:sz w:val="20"/>
                <w:szCs w:val="20"/>
              </w:rPr>
              <w:t xml:space="preserve">major UK bank, </w:t>
            </w:r>
            <w:r w:rsidR="000E6776">
              <w:rPr>
                <w:rFonts w:ascii="Arial" w:eastAsia="Times New Roman" w:hAnsi="Arial" w:cs="Arial"/>
                <w:color w:val="000000"/>
                <w:sz w:val="20"/>
                <w:szCs w:val="20"/>
              </w:rPr>
              <w:t xml:space="preserve">assessed underlying issues in retail customer complaints and </w:t>
            </w:r>
            <w:r w:rsidR="000E6776" w:rsidRPr="000E6776">
              <w:rPr>
                <w:rFonts w:ascii="Arial" w:eastAsia="Times New Roman" w:hAnsi="Arial" w:cs="Arial"/>
                <w:color w:val="000000"/>
                <w:sz w:val="20"/>
                <w:szCs w:val="20"/>
              </w:rPr>
              <w:t>built a process delivering fair outcomes for customers</w:t>
            </w:r>
            <w:r w:rsidR="000E6776">
              <w:rPr>
                <w:rFonts w:ascii="Arial" w:eastAsia="Times New Roman" w:hAnsi="Arial" w:cs="Arial"/>
                <w:color w:val="000000"/>
                <w:sz w:val="20"/>
                <w:szCs w:val="20"/>
              </w:rPr>
              <w:t xml:space="preserve"> using </w:t>
            </w:r>
            <w:r w:rsidR="00EA6919">
              <w:rPr>
                <w:rFonts w:ascii="Arial" w:eastAsia="Times New Roman" w:hAnsi="Arial" w:cs="Arial"/>
                <w:color w:val="000000"/>
                <w:sz w:val="20"/>
                <w:szCs w:val="20"/>
              </w:rPr>
              <w:t xml:space="preserve">internal </w:t>
            </w:r>
            <w:r w:rsidR="000E6776">
              <w:rPr>
                <w:rFonts w:ascii="Arial" w:eastAsia="Times New Roman" w:hAnsi="Arial" w:cs="Arial"/>
                <w:color w:val="000000"/>
                <w:sz w:val="20"/>
                <w:szCs w:val="20"/>
              </w:rPr>
              <w:t xml:space="preserve">cultural change, </w:t>
            </w:r>
            <w:r w:rsidR="00EA6919">
              <w:rPr>
                <w:rFonts w:ascii="Arial" w:eastAsia="Times New Roman" w:hAnsi="Arial" w:cs="Arial"/>
                <w:color w:val="000000"/>
                <w:sz w:val="20"/>
                <w:szCs w:val="20"/>
              </w:rPr>
              <w:t xml:space="preserve">leveraging </w:t>
            </w:r>
            <w:r w:rsidR="000E6776">
              <w:rPr>
                <w:rFonts w:ascii="Arial" w:eastAsia="Times New Roman" w:hAnsi="Arial" w:cs="Arial"/>
                <w:color w:val="000000"/>
                <w:sz w:val="20"/>
                <w:szCs w:val="20"/>
              </w:rPr>
              <w:t>root cause analysis and process review</w:t>
            </w:r>
            <w:r w:rsidR="0098017A">
              <w:rPr>
                <w:rFonts w:ascii="Arial" w:eastAsia="Times New Roman" w:hAnsi="Arial" w:cs="Arial"/>
                <w:color w:val="000000"/>
                <w:sz w:val="20"/>
                <w:szCs w:val="20"/>
              </w:rPr>
              <w:t xml:space="preserve"> to reduce monthly recorded complaints by 15%</w:t>
            </w:r>
          </w:p>
          <w:p w:rsidR="00BA2544" w:rsidRPr="00B66ACA" w:rsidRDefault="00EA2531" w:rsidP="005B2A62">
            <w:pPr>
              <w:pStyle w:val="ListParagraph"/>
              <w:numPr>
                <w:ilvl w:val="0"/>
                <w:numId w:val="17"/>
              </w:numPr>
              <w:spacing w:before="100" w:beforeAutospacing="1" w:after="100" w:afterAutospacing="1" w:line="240" w:lineRule="auto"/>
              <w:textAlignment w:val="baseline"/>
              <w:rPr>
                <w:rFonts w:ascii="Verdana" w:eastAsia="Times New Roman" w:hAnsi="Verdana" w:cs="Times New Roman"/>
                <w:color w:val="000000"/>
                <w:sz w:val="20"/>
                <w:szCs w:val="20"/>
              </w:rPr>
            </w:pPr>
            <w:r w:rsidRPr="00A0676B">
              <w:rPr>
                <w:rFonts w:ascii="Arial" w:eastAsia="Times New Roman" w:hAnsi="Arial" w:cs="Arial"/>
                <w:color w:val="000000"/>
                <w:sz w:val="20"/>
                <w:szCs w:val="20"/>
              </w:rPr>
              <w:t>f</w:t>
            </w:r>
            <w:r w:rsidR="00E746D7">
              <w:rPr>
                <w:rFonts w:ascii="Arial" w:eastAsia="Times New Roman" w:hAnsi="Arial" w:cs="Arial"/>
                <w:color w:val="000000"/>
                <w:sz w:val="20"/>
                <w:szCs w:val="20"/>
              </w:rPr>
              <w:t xml:space="preserve">or </w:t>
            </w:r>
            <w:r w:rsidR="00A0676B" w:rsidRPr="00A0676B">
              <w:rPr>
                <w:rFonts w:ascii="Arial" w:eastAsia="Times New Roman" w:hAnsi="Arial" w:cs="Arial"/>
                <w:color w:val="000000"/>
                <w:sz w:val="20"/>
                <w:szCs w:val="20"/>
              </w:rPr>
              <w:t>a new representative body for the Financial Services sector</w:t>
            </w:r>
            <w:r w:rsidR="000E6776" w:rsidRPr="00A0676B">
              <w:rPr>
                <w:rFonts w:ascii="Arial" w:eastAsia="Times New Roman" w:hAnsi="Arial" w:cs="Arial"/>
                <w:color w:val="000000"/>
                <w:sz w:val="20"/>
                <w:szCs w:val="20"/>
              </w:rPr>
              <w:t xml:space="preserve">, designed and delivered the membership structure of </w:t>
            </w:r>
            <w:r w:rsidR="00A0676B" w:rsidRPr="00A0676B">
              <w:rPr>
                <w:rFonts w:ascii="Arial" w:eastAsia="Times New Roman" w:hAnsi="Arial" w:cs="Arial"/>
                <w:color w:val="000000"/>
                <w:sz w:val="20"/>
                <w:szCs w:val="20"/>
              </w:rPr>
              <w:t xml:space="preserve">the </w:t>
            </w:r>
            <w:r w:rsidR="00A0676B">
              <w:rPr>
                <w:rFonts w:ascii="Arial" w:eastAsia="Times New Roman" w:hAnsi="Arial" w:cs="Arial"/>
                <w:color w:val="000000"/>
                <w:sz w:val="20"/>
                <w:szCs w:val="20"/>
              </w:rPr>
              <w:t xml:space="preserve">organisation and recruited </w:t>
            </w:r>
            <w:r w:rsidR="0098017A">
              <w:rPr>
                <w:rFonts w:ascii="Arial" w:eastAsia="Times New Roman" w:hAnsi="Arial" w:cs="Arial"/>
                <w:color w:val="000000"/>
                <w:sz w:val="20"/>
                <w:szCs w:val="20"/>
              </w:rPr>
              <w:t xml:space="preserve">200+ </w:t>
            </w:r>
            <w:r w:rsidR="00DD6045">
              <w:rPr>
                <w:rFonts w:ascii="Arial" w:eastAsia="Times New Roman" w:hAnsi="Arial" w:cs="Arial"/>
                <w:color w:val="000000"/>
                <w:sz w:val="20"/>
                <w:szCs w:val="20"/>
              </w:rPr>
              <w:t>founding</w:t>
            </w:r>
            <w:r w:rsidR="00A0676B">
              <w:rPr>
                <w:rFonts w:ascii="Arial" w:eastAsia="Times New Roman" w:hAnsi="Arial" w:cs="Arial"/>
                <w:color w:val="000000"/>
                <w:sz w:val="20"/>
                <w:szCs w:val="20"/>
              </w:rPr>
              <w:t xml:space="preserve"> </w:t>
            </w:r>
            <w:r w:rsidR="00DD6045">
              <w:rPr>
                <w:rFonts w:ascii="Arial" w:eastAsia="Times New Roman" w:hAnsi="Arial" w:cs="Arial"/>
                <w:color w:val="000000"/>
                <w:sz w:val="20"/>
                <w:szCs w:val="20"/>
              </w:rPr>
              <w:t>member</w:t>
            </w:r>
            <w:r w:rsidR="00A0676B">
              <w:rPr>
                <w:rFonts w:ascii="Arial" w:eastAsia="Times New Roman" w:hAnsi="Arial" w:cs="Arial"/>
                <w:color w:val="000000"/>
                <w:sz w:val="20"/>
                <w:szCs w:val="20"/>
              </w:rPr>
              <w:t>s</w:t>
            </w:r>
          </w:p>
          <w:p w:rsidR="00B66ACA" w:rsidRPr="00A0676B" w:rsidRDefault="00B66ACA" w:rsidP="005B2A62">
            <w:pPr>
              <w:pStyle w:val="ListParagraph"/>
              <w:numPr>
                <w:ilvl w:val="0"/>
                <w:numId w:val="17"/>
              </w:numPr>
              <w:spacing w:before="100" w:beforeAutospacing="1" w:after="100" w:afterAutospacing="1" w:line="240" w:lineRule="auto"/>
              <w:textAlignment w:val="baseline"/>
              <w:rPr>
                <w:rFonts w:ascii="Verdana" w:eastAsia="Times New Roman" w:hAnsi="Verdana" w:cs="Times New Roman"/>
                <w:color w:val="000000"/>
                <w:sz w:val="20"/>
                <w:szCs w:val="20"/>
              </w:rPr>
            </w:pPr>
            <w:r>
              <w:rPr>
                <w:rFonts w:ascii="Arial" w:eastAsia="Times New Roman" w:hAnsi="Arial" w:cs="Arial"/>
                <w:color w:val="000000"/>
                <w:sz w:val="20"/>
                <w:szCs w:val="20"/>
              </w:rPr>
              <w:t>for a global mobile operator assessed channel effectiveness in</w:t>
            </w:r>
            <w:r w:rsidR="00633C77">
              <w:rPr>
                <w:rFonts w:ascii="Arial" w:eastAsia="Times New Roman" w:hAnsi="Arial" w:cs="Arial"/>
                <w:color w:val="000000"/>
                <w:sz w:val="20"/>
                <w:szCs w:val="20"/>
              </w:rPr>
              <w:t xml:space="preserve"> three European operating units - t</w:t>
            </w:r>
            <w:r w:rsidRPr="000E6776">
              <w:rPr>
                <w:rFonts w:ascii="Arial" w:eastAsia="Times New Roman" w:hAnsi="Arial" w:cs="Arial"/>
                <w:color w:val="000000"/>
                <w:sz w:val="20"/>
                <w:szCs w:val="20"/>
              </w:rPr>
              <w:t>he project identified opportunities to create channel capacity by changing channel mix o</w:t>
            </w:r>
            <w:r>
              <w:rPr>
                <w:rFonts w:ascii="Arial" w:eastAsia="Times New Roman" w:hAnsi="Arial" w:cs="Arial"/>
                <w:color w:val="000000"/>
                <w:sz w:val="20"/>
                <w:szCs w:val="20"/>
              </w:rPr>
              <w:t>r improving channel performance</w:t>
            </w:r>
            <w:r w:rsidRPr="000E6776">
              <w:rPr>
                <w:rFonts w:ascii="Arial" w:eastAsia="Times New Roman" w:hAnsi="Arial" w:cs="Arial"/>
                <w:color w:val="000000"/>
                <w:sz w:val="20"/>
                <w:szCs w:val="20"/>
              </w:rPr>
              <w:t xml:space="preserve"> in order to generate </w:t>
            </w:r>
            <w:r>
              <w:rPr>
                <w:rFonts w:ascii="Arial" w:eastAsia="Times New Roman" w:hAnsi="Arial" w:cs="Arial"/>
                <w:color w:val="000000"/>
                <w:sz w:val="20"/>
                <w:szCs w:val="20"/>
              </w:rPr>
              <w:t>in excess of £25m</w:t>
            </w:r>
            <w:r w:rsidRPr="000E6776">
              <w:rPr>
                <w:rFonts w:ascii="Arial" w:eastAsia="Times New Roman" w:hAnsi="Arial" w:cs="Arial"/>
                <w:color w:val="000000"/>
                <w:sz w:val="20"/>
                <w:szCs w:val="20"/>
              </w:rPr>
              <w:t xml:space="preserve"> additional revenue</w:t>
            </w:r>
          </w:p>
          <w:p w:rsidR="0070791B" w:rsidRPr="00BA2544" w:rsidRDefault="0070791B" w:rsidP="00BA2544">
            <w:pPr>
              <w:spacing w:before="100" w:beforeAutospacing="1" w:after="100" w:afterAutospacing="1" w:line="240" w:lineRule="auto"/>
              <w:textAlignment w:val="baseline"/>
              <w:rPr>
                <w:rFonts w:ascii="Verdana" w:eastAsia="Times New Roman" w:hAnsi="Verdana" w:cs="Times New Roman"/>
                <w:color w:val="000000"/>
                <w:sz w:val="20"/>
                <w:szCs w:val="20"/>
              </w:rPr>
            </w:pPr>
            <w:r w:rsidRPr="00BA2544">
              <w:rPr>
                <w:rFonts w:ascii="Arial" w:eastAsia="Times New Roman" w:hAnsi="Arial" w:cs="Arial"/>
                <w:b/>
                <w:bCs/>
                <w:color w:val="000000"/>
                <w:sz w:val="24"/>
                <w:szCs w:val="24"/>
              </w:rPr>
              <w:t>Orange Business Services</w:t>
            </w:r>
          </w:p>
          <w:p w:rsidR="00E16E31" w:rsidRPr="00E16E31" w:rsidRDefault="00E63673" w:rsidP="00E16E31">
            <w:pPr>
              <w:tabs>
                <w:tab w:val="left" w:pos="0"/>
                <w:tab w:val="left" w:pos="2160"/>
                <w:tab w:val="left" w:pos="7560"/>
              </w:tabs>
              <w:spacing w:before="12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2004</w:t>
            </w:r>
            <w:r w:rsidR="00C215D6">
              <w:rPr>
                <w:rFonts w:ascii="Arial" w:eastAsia="Times New Roman" w:hAnsi="Arial" w:cs="Arial"/>
                <w:color w:val="000000"/>
                <w:sz w:val="20"/>
                <w:szCs w:val="20"/>
              </w:rPr>
              <w:t xml:space="preserve"> – 2007     </w:t>
            </w:r>
            <w:r w:rsidRPr="00E63673">
              <w:rPr>
                <w:rFonts w:ascii="Arial" w:eastAsia="Times New Roman" w:hAnsi="Arial" w:cs="Arial"/>
                <w:color w:val="000000"/>
                <w:sz w:val="20"/>
                <w:szCs w:val="20"/>
              </w:rPr>
              <w:t>S</w:t>
            </w:r>
            <w:r w:rsidR="0070791B" w:rsidRPr="00E16E31">
              <w:rPr>
                <w:rFonts w:ascii="Arial" w:eastAsia="Times New Roman" w:hAnsi="Arial" w:cs="Arial"/>
                <w:color w:val="000000"/>
                <w:sz w:val="20"/>
                <w:szCs w:val="20"/>
              </w:rPr>
              <w:t>ales performance, strategy and operations for Europe, Middle East and Africa</w:t>
            </w:r>
          </w:p>
          <w:p w:rsidR="00E16E31" w:rsidRPr="00E16E31" w:rsidRDefault="00E16E31"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sidRPr="00E16E31">
              <w:rPr>
                <w:rFonts w:ascii="Arial" w:eastAsia="Times New Roman" w:hAnsi="Arial" w:cs="Arial"/>
                <w:color w:val="000000"/>
                <w:sz w:val="20"/>
                <w:szCs w:val="20"/>
              </w:rPr>
              <w:t>manage</w:t>
            </w:r>
            <w:r w:rsidR="00CC4886">
              <w:rPr>
                <w:rFonts w:ascii="Arial" w:eastAsia="Times New Roman" w:hAnsi="Arial" w:cs="Arial"/>
                <w:color w:val="000000"/>
                <w:sz w:val="20"/>
                <w:szCs w:val="20"/>
              </w:rPr>
              <w:t>ment team member of approx. £750m</w:t>
            </w:r>
            <w:r w:rsidRPr="00E16E31">
              <w:rPr>
                <w:rFonts w:ascii="Arial" w:eastAsia="Times New Roman" w:hAnsi="Arial" w:cs="Arial"/>
                <w:color w:val="000000"/>
                <w:sz w:val="20"/>
                <w:szCs w:val="20"/>
              </w:rPr>
              <w:t xml:space="preserve"> business unit</w:t>
            </w:r>
          </w:p>
          <w:p w:rsidR="00E16E31" w:rsidRPr="00E16E31" w:rsidRDefault="00E16E31"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sidRPr="00E16E31">
              <w:rPr>
                <w:rFonts w:ascii="Arial" w:eastAsia="Times New Roman" w:hAnsi="Arial" w:cs="Arial"/>
                <w:color w:val="000000"/>
                <w:sz w:val="20"/>
                <w:szCs w:val="20"/>
              </w:rPr>
              <w:t>led sales tool rollout and multiple efficiency programmes (teaming, incentives)</w:t>
            </w:r>
          </w:p>
          <w:p w:rsidR="00E16E31" w:rsidRPr="00E16E31" w:rsidRDefault="00E16E31"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sidRPr="00E16E31">
              <w:rPr>
                <w:rFonts w:ascii="Arial" w:eastAsia="Times New Roman" w:hAnsi="Arial" w:cs="Arial"/>
                <w:color w:val="000000"/>
                <w:sz w:val="20"/>
                <w:szCs w:val="20"/>
              </w:rPr>
              <w:t>win rate increased 15% by effective and targeted sales engagement model</w:t>
            </w:r>
          </w:p>
          <w:p w:rsidR="0070791B" w:rsidRPr="00E16E31" w:rsidRDefault="00CC4886"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initiated £2</w:t>
            </w:r>
            <w:r w:rsidR="00E16E31" w:rsidRPr="00E16E31">
              <w:rPr>
                <w:rFonts w:ascii="Arial" w:eastAsia="Times New Roman" w:hAnsi="Arial" w:cs="Arial"/>
                <w:color w:val="000000"/>
                <w:sz w:val="20"/>
                <w:szCs w:val="20"/>
              </w:rPr>
              <w:t>m cost reduction programme by minimising delivery and service credits</w:t>
            </w:r>
          </w:p>
          <w:p w:rsidR="0070791B" w:rsidRPr="00E16E31" w:rsidRDefault="003023E8" w:rsidP="00E16E31">
            <w:pPr>
              <w:tabs>
                <w:tab w:val="left" w:pos="0"/>
                <w:tab w:val="left" w:pos="2160"/>
                <w:tab w:val="left" w:pos="7575"/>
              </w:tabs>
              <w:spacing w:before="12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2002</w:t>
            </w:r>
            <w:r w:rsidR="00E63673">
              <w:rPr>
                <w:rFonts w:ascii="Arial" w:eastAsia="Times New Roman" w:hAnsi="Arial" w:cs="Arial"/>
                <w:color w:val="000000"/>
                <w:sz w:val="20"/>
                <w:szCs w:val="20"/>
              </w:rPr>
              <w:t xml:space="preserve"> – 2003     I</w:t>
            </w:r>
            <w:r w:rsidR="0070791B" w:rsidRPr="00E16E31">
              <w:rPr>
                <w:rFonts w:ascii="Arial" w:eastAsia="Times New Roman" w:hAnsi="Arial" w:cs="Arial"/>
                <w:color w:val="000000"/>
                <w:sz w:val="20"/>
                <w:szCs w:val="20"/>
              </w:rPr>
              <w:t xml:space="preserve">ndirect sales channel and operations structure </w:t>
            </w:r>
            <w:r w:rsidR="00E63673" w:rsidRPr="00E16E31">
              <w:rPr>
                <w:rFonts w:ascii="Arial" w:eastAsia="Times New Roman" w:hAnsi="Arial" w:cs="Arial"/>
                <w:color w:val="000000"/>
                <w:sz w:val="20"/>
                <w:szCs w:val="20"/>
              </w:rPr>
              <w:t>creation</w:t>
            </w:r>
            <w:r w:rsidR="00703E4F" w:rsidRPr="00E16E31">
              <w:rPr>
                <w:rFonts w:ascii="Arial" w:eastAsia="Times New Roman" w:hAnsi="Arial" w:cs="Arial"/>
                <w:color w:val="000000"/>
                <w:sz w:val="20"/>
                <w:szCs w:val="20"/>
              </w:rPr>
              <w:t>,</w:t>
            </w:r>
            <w:r w:rsidR="00E63673" w:rsidRPr="00E16E31">
              <w:rPr>
                <w:rFonts w:ascii="Arial" w:eastAsia="Times New Roman" w:hAnsi="Arial" w:cs="Arial"/>
                <w:color w:val="000000"/>
                <w:sz w:val="20"/>
                <w:szCs w:val="20"/>
              </w:rPr>
              <w:t xml:space="preserve"> post-merger</w:t>
            </w:r>
            <w:r w:rsidR="0070791B" w:rsidRPr="00E16E31">
              <w:rPr>
                <w:rFonts w:ascii="Arial" w:eastAsia="Times New Roman" w:hAnsi="Arial" w:cs="Arial"/>
                <w:color w:val="000000"/>
                <w:sz w:val="20"/>
                <w:szCs w:val="20"/>
              </w:rPr>
              <w:t xml:space="preserve"> </w:t>
            </w:r>
            <w:r w:rsidR="00703E4F" w:rsidRPr="00E16E31">
              <w:rPr>
                <w:rFonts w:ascii="Arial" w:eastAsia="Times New Roman" w:hAnsi="Arial" w:cs="Arial"/>
                <w:color w:val="000000"/>
                <w:sz w:val="20"/>
                <w:szCs w:val="20"/>
              </w:rPr>
              <w:t>integration</w:t>
            </w:r>
          </w:p>
          <w:p w:rsidR="00C215D6" w:rsidRPr="00C215D6" w:rsidRDefault="001F5998" w:rsidP="00E16E31">
            <w:pPr>
              <w:tabs>
                <w:tab w:val="left" w:pos="0"/>
                <w:tab w:val="left" w:pos="2160"/>
                <w:tab w:val="left" w:pos="7575"/>
              </w:tabs>
              <w:spacing w:before="120" w:after="0" w:line="240" w:lineRule="auto"/>
              <w:jc w:val="both"/>
              <w:rPr>
                <w:rFonts w:ascii="Verdana" w:eastAsia="Times New Roman" w:hAnsi="Verdana" w:cs="Times New Roman"/>
                <w:color w:val="000000"/>
                <w:sz w:val="20"/>
                <w:szCs w:val="20"/>
              </w:rPr>
            </w:pPr>
            <w:r>
              <w:rPr>
                <w:rFonts w:ascii="Arial" w:eastAsia="Times New Roman" w:hAnsi="Arial" w:cs="Arial"/>
                <w:color w:val="000000"/>
                <w:sz w:val="20"/>
                <w:szCs w:val="20"/>
              </w:rPr>
              <w:t xml:space="preserve">2000 – 2001     </w:t>
            </w:r>
            <w:r w:rsidR="0070791B" w:rsidRPr="00E16E31">
              <w:rPr>
                <w:rFonts w:ascii="Arial" w:eastAsia="Times New Roman" w:hAnsi="Arial" w:cs="Arial"/>
                <w:color w:val="000000"/>
                <w:sz w:val="20"/>
                <w:szCs w:val="20"/>
              </w:rPr>
              <w:t>Consultative sales for complex a</w:t>
            </w:r>
            <w:r w:rsidR="00E63673" w:rsidRPr="00E16E31">
              <w:rPr>
                <w:rFonts w:ascii="Arial" w:eastAsia="Times New Roman" w:hAnsi="Arial" w:cs="Arial"/>
                <w:color w:val="000000"/>
                <w:sz w:val="20"/>
                <w:szCs w:val="20"/>
              </w:rPr>
              <w:t>nd large bids to multinationals</w:t>
            </w:r>
          </w:p>
          <w:p w:rsidR="0070791B" w:rsidRDefault="0070791B" w:rsidP="00C215D6">
            <w:pPr>
              <w:spacing w:before="100" w:beforeAutospacing="1" w:after="100" w:afterAutospacing="1" w:line="240" w:lineRule="auto"/>
              <w:outlineLvl w:val="2"/>
              <w:rPr>
                <w:rFonts w:ascii="Times New Roman" w:eastAsia="Times New Roman" w:hAnsi="Times New Roman" w:cs="Times New Roman"/>
                <w:b/>
                <w:bCs/>
                <w:sz w:val="27"/>
                <w:szCs w:val="27"/>
              </w:rPr>
            </w:pPr>
            <w:r w:rsidRPr="004F3720">
              <w:rPr>
                <w:rFonts w:ascii="Arial" w:eastAsia="Times New Roman" w:hAnsi="Arial" w:cs="Arial"/>
                <w:b/>
                <w:bCs/>
                <w:color w:val="000000"/>
                <w:sz w:val="24"/>
                <w:szCs w:val="24"/>
              </w:rPr>
              <w:t>Cable &amp; Wireless</w:t>
            </w:r>
          </w:p>
          <w:p w:rsidR="00E63673" w:rsidRDefault="00E63673" w:rsidP="00E16E31">
            <w:pPr>
              <w:tabs>
                <w:tab w:val="left" w:pos="0"/>
                <w:tab w:val="left" w:pos="2160"/>
                <w:tab w:val="left" w:pos="75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1990</w:t>
            </w:r>
            <w:r w:rsidR="00E16E31">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2000 </w:t>
            </w:r>
            <w:r w:rsidR="00E16E31">
              <w:rPr>
                <w:rFonts w:ascii="Arial" w:eastAsia="Times New Roman" w:hAnsi="Arial" w:cs="Arial"/>
                <w:color w:val="000000"/>
                <w:sz w:val="20"/>
                <w:szCs w:val="20"/>
              </w:rPr>
              <w:t xml:space="preserve">    </w:t>
            </w:r>
            <w:r>
              <w:rPr>
                <w:rFonts w:ascii="Arial" w:eastAsia="Times New Roman" w:hAnsi="Arial" w:cs="Arial"/>
                <w:color w:val="000000"/>
                <w:sz w:val="20"/>
                <w:szCs w:val="20"/>
              </w:rPr>
              <w:t>A variety of global roles</w:t>
            </w:r>
            <w:r w:rsidR="00F94A58">
              <w:rPr>
                <w:rFonts w:ascii="Arial" w:eastAsia="Times New Roman" w:hAnsi="Arial" w:cs="Arial"/>
                <w:color w:val="000000"/>
                <w:sz w:val="20"/>
                <w:szCs w:val="20"/>
              </w:rPr>
              <w:t>, living and working in eight countries,</w:t>
            </w:r>
            <w:r>
              <w:rPr>
                <w:rFonts w:ascii="Arial" w:eastAsia="Times New Roman" w:hAnsi="Arial" w:cs="Arial"/>
                <w:color w:val="000000"/>
                <w:sz w:val="20"/>
                <w:szCs w:val="20"/>
              </w:rPr>
              <w:t xml:space="preserve"> including:</w:t>
            </w:r>
          </w:p>
          <w:p w:rsidR="00E16E31" w:rsidRPr="00E16E31" w:rsidRDefault="00EA2531"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w:t>
            </w:r>
            <w:r w:rsidR="00E16E31" w:rsidRPr="00E16E31">
              <w:rPr>
                <w:rFonts w:ascii="Arial" w:eastAsia="Times New Roman" w:hAnsi="Arial" w:cs="Arial"/>
                <w:color w:val="000000"/>
                <w:sz w:val="20"/>
                <w:szCs w:val="20"/>
              </w:rPr>
              <w:t>enior corporate business development and change management roles</w:t>
            </w:r>
          </w:p>
          <w:p w:rsidR="00E63673" w:rsidRPr="00CC4886" w:rsidRDefault="0070791B" w:rsidP="005B2A62">
            <w:pPr>
              <w:pStyle w:val="ListParagraph"/>
              <w:numPr>
                <w:ilvl w:val="0"/>
                <w:numId w:val="17"/>
              </w:numPr>
              <w:tabs>
                <w:tab w:val="left" w:pos="0"/>
                <w:tab w:val="left" w:pos="2160"/>
                <w:tab w:val="left" w:pos="7575"/>
              </w:tabs>
              <w:spacing w:after="0" w:line="240" w:lineRule="auto"/>
              <w:jc w:val="both"/>
              <w:rPr>
                <w:rFonts w:ascii="Arial" w:eastAsia="Times New Roman" w:hAnsi="Arial" w:cs="Arial"/>
                <w:color w:val="000000"/>
                <w:sz w:val="20"/>
                <w:szCs w:val="20"/>
              </w:rPr>
            </w:pPr>
            <w:r w:rsidRPr="00E16E31">
              <w:rPr>
                <w:rFonts w:ascii="Arial" w:eastAsia="Times New Roman" w:hAnsi="Arial" w:cs="Arial"/>
                <w:color w:val="000000"/>
                <w:sz w:val="20"/>
                <w:szCs w:val="20"/>
              </w:rPr>
              <w:t>P&amp;L responsibility (</w:t>
            </w:r>
            <w:r w:rsidR="00CC4886">
              <w:rPr>
                <w:rFonts w:ascii="Arial" w:eastAsia="Times New Roman" w:hAnsi="Arial" w:cs="Arial"/>
                <w:color w:val="000000"/>
                <w:sz w:val="20"/>
                <w:szCs w:val="20"/>
              </w:rPr>
              <w:t>£16</w:t>
            </w:r>
            <w:r w:rsidRPr="00CC4886">
              <w:rPr>
                <w:rFonts w:ascii="Arial" w:eastAsia="Times New Roman" w:hAnsi="Arial" w:cs="Arial"/>
                <w:color w:val="000000"/>
                <w:sz w:val="20"/>
                <w:szCs w:val="20"/>
              </w:rPr>
              <w:t>m) for marketing</w:t>
            </w:r>
            <w:r w:rsidR="00E16E31" w:rsidRPr="00CC4886">
              <w:rPr>
                <w:rFonts w:ascii="Arial" w:eastAsia="Times New Roman" w:hAnsi="Arial" w:cs="Arial"/>
                <w:color w:val="000000"/>
                <w:sz w:val="20"/>
                <w:szCs w:val="20"/>
              </w:rPr>
              <w:t xml:space="preserve"> of</w:t>
            </w:r>
            <w:r w:rsidRPr="00CC4886">
              <w:rPr>
                <w:rFonts w:ascii="Arial" w:eastAsia="Times New Roman" w:hAnsi="Arial" w:cs="Arial"/>
                <w:color w:val="000000"/>
                <w:sz w:val="20"/>
                <w:szCs w:val="20"/>
              </w:rPr>
              <w:t xml:space="preserve"> </w:t>
            </w:r>
            <w:r w:rsidR="00703E4F" w:rsidRPr="00CC4886">
              <w:rPr>
                <w:rFonts w:ascii="Arial" w:eastAsia="Times New Roman" w:hAnsi="Arial" w:cs="Arial"/>
                <w:color w:val="000000"/>
                <w:sz w:val="20"/>
                <w:szCs w:val="20"/>
              </w:rPr>
              <w:t xml:space="preserve">internet services </w:t>
            </w:r>
            <w:r w:rsidRPr="00CC4886">
              <w:rPr>
                <w:rFonts w:ascii="Arial" w:eastAsia="Times New Roman" w:hAnsi="Arial" w:cs="Arial"/>
                <w:color w:val="000000"/>
                <w:sz w:val="20"/>
                <w:szCs w:val="20"/>
              </w:rPr>
              <w:t>across the</w:t>
            </w:r>
            <w:r w:rsidR="00C86658" w:rsidRPr="00CC4886">
              <w:rPr>
                <w:rFonts w:ascii="Arial" w:eastAsia="Times New Roman" w:hAnsi="Arial" w:cs="Arial"/>
                <w:color w:val="000000"/>
                <w:sz w:val="20"/>
                <w:szCs w:val="20"/>
              </w:rPr>
              <w:t xml:space="preserve"> Caribbean</w:t>
            </w:r>
          </w:p>
          <w:p w:rsidR="00703E4F" w:rsidRPr="00E16E31" w:rsidRDefault="00EA2531" w:rsidP="005B2A62">
            <w:pPr>
              <w:pStyle w:val="ListParagraph"/>
              <w:numPr>
                <w:ilvl w:val="0"/>
                <w:numId w:val="17"/>
              </w:numPr>
              <w:tabs>
                <w:tab w:val="left" w:pos="0"/>
                <w:tab w:val="left" w:pos="2160"/>
                <w:tab w:val="left" w:pos="7575"/>
              </w:tabs>
              <w:spacing w:before="12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w:t>
            </w:r>
            <w:r w:rsidR="00703E4F" w:rsidRPr="00E16E31">
              <w:rPr>
                <w:rFonts w:ascii="Arial" w:eastAsia="Times New Roman" w:hAnsi="Arial" w:cs="Arial"/>
                <w:color w:val="000000"/>
                <w:sz w:val="20"/>
                <w:szCs w:val="20"/>
              </w:rPr>
              <w:t>ioneering i</w:t>
            </w:r>
            <w:r w:rsidR="0070791B" w:rsidRPr="00E16E31">
              <w:rPr>
                <w:rFonts w:ascii="Arial" w:eastAsia="Times New Roman" w:hAnsi="Arial" w:cs="Arial"/>
                <w:color w:val="000000"/>
                <w:sz w:val="20"/>
                <w:szCs w:val="20"/>
              </w:rPr>
              <w:t>nternet development in the Pacific region</w:t>
            </w:r>
          </w:p>
          <w:p w:rsidR="00A95AD8" w:rsidRPr="00E16E31" w:rsidRDefault="00EA2531" w:rsidP="005B2A62">
            <w:pPr>
              <w:pStyle w:val="ListParagraph"/>
              <w:numPr>
                <w:ilvl w:val="0"/>
                <w:numId w:val="17"/>
              </w:numPr>
              <w:tabs>
                <w:tab w:val="left" w:pos="0"/>
                <w:tab w:val="left" w:pos="2160"/>
                <w:tab w:val="left" w:pos="7575"/>
              </w:tabs>
              <w:spacing w:before="12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b</w:t>
            </w:r>
            <w:r w:rsidR="00703E4F" w:rsidRPr="00E16E31">
              <w:rPr>
                <w:rFonts w:ascii="Arial" w:eastAsia="Times New Roman" w:hAnsi="Arial" w:cs="Arial"/>
                <w:color w:val="000000"/>
                <w:sz w:val="20"/>
                <w:szCs w:val="20"/>
              </w:rPr>
              <w:t>uilding the first</w:t>
            </w:r>
            <w:r w:rsidR="00E16E31" w:rsidRPr="00E16E31">
              <w:rPr>
                <w:rFonts w:ascii="Arial" w:eastAsia="Times New Roman" w:hAnsi="Arial" w:cs="Arial"/>
                <w:color w:val="000000"/>
                <w:sz w:val="20"/>
                <w:szCs w:val="20"/>
              </w:rPr>
              <w:t xml:space="preserve"> -</w:t>
            </w:r>
            <w:r w:rsidR="00703E4F" w:rsidRPr="00E16E31">
              <w:rPr>
                <w:rFonts w:ascii="Arial" w:eastAsia="Times New Roman" w:hAnsi="Arial" w:cs="Arial"/>
                <w:color w:val="000000"/>
                <w:sz w:val="20"/>
                <w:szCs w:val="20"/>
              </w:rPr>
              <w:t xml:space="preserve"> </w:t>
            </w:r>
            <w:r w:rsidR="00E16E31" w:rsidRPr="00E16E31">
              <w:rPr>
                <w:rFonts w:ascii="Arial" w:eastAsia="Times New Roman" w:hAnsi="Arial" w:cs="Arial"/>
                <w:color w:val="000000"/>
                <w:sz w:val="20"/>
                <w:szCs w:val="20"/>
              </w:rPr>
              <w:t xml:space="preserve">and highly successful - </w:t>
            </w:r>
            <w:r w:rsidR="00703E4F" w:rsidRPr="00E16E31">
              <w:rPr>
                <w:rFonts w:ascii="Arial" w:eastAsia="Times New Roman" w:hAnsi="Arial" w:cs="Arial"/>
                <w:color w:val="000000"/>
                <w:sz w:val="20"/>
                <w:szCs w:val="20"/>
              </w:rPr>
              <w:t xml:space="preserve">cellular network in Bulgaria </w:t>
            </w:r>
          </w:p>
          <w:p w:rsidR="00703E4F" w:rsidRDefault="00703E4F" w:rsidP="00703E4F">
            <w:pPr>
              <w:tabs>
                <w:tab w:val="left" w:pos="7560"/>
              </w:tabs>
              <w:spacing w:after="0" w:line="240" w:lineRule="auto"/>
              <w:outlineLvl w:val="2"/>
              <w:rPr>
                <w:rFonts w:ascii="Times New Roman" w:eastAsia="Times New Roman" w:hAnsi="Times New Roman" w:cs="Times New Roman"/>
                <w:sz w:val="24"/>
                <w:szCs w:val="24"/>
              </w:rPr>
            </w:pPr>
          </w:p>
          <w:p w:rsidR="002C1774" w:rsidRPr="004F3720" w:rsidRDefault="002C1774" w:rsidP="00703E4F">
            <w:pPr>
              <w:tabs>
                <w:tab w:val="left" w:pos="7560"/>
              </w:tabs>
              <w:spacing w:after="0" w:line="240" w:lineRule="auto"/>
              <w:outlineLvl w:val="2"/>
              <w:rPr>
                <w:rFonts w:ascii="Times New Roman" w:eastAsia="Times New Roman" w:hAnsi="Times New Roman" w:cs="Times New Roman"/>
                <w:sz w:val="24"/>
                <w:szCs w:val="24"/>
              </w:rPr>
            </w:pPr>
          </w:p>
        </w:tc>
      </w:tr>
      <w:tr w:rsidR="004F3720" w:rsidRPr="004F3720" w:rsidTr="00095CDF">
        <w:tc>
          <w:tcPr>
            <w:tcW w:w="9525" w:type="dxa"/>
            <w:gridSpan w:val="2"/>
            <w:tcMar>
              <w:top w:w="0" w:type="dxa"/>
              <w:left w:w="75" w:type="dxa"/>
              <w:bottom w:w="0" w:type="dxa"/>
              <w:right w:w="75" w:type="dxa"/>
            </w:tcMar>
            <w:hideMark/>
          </w:tcPr>
          <w:p w:rsidR="004F3720" w:rsidRPr="004F3720" w:rsidRDefault="004F3720" w:rsidP="004F3720">
            <w:pPr>
              <w:spacing w:after="0" w:line="0" w:lineRule="atLeast"/>
              <w:jc w:val="center"/>
              <w:outlineLvl w:val="1"/>
              <w:rPr>
                <w:rFonts w:ascii="Times New Roman" w:eastAsia="Times New Roman" w:hAnsi="Times New Roman" w:cs="Times New Roman"/>
                <w:b/>
                <w:bCs/>
                <w:sz w:val="36"/>
                <w:szCs w:val="36"/>
              </w:rPr>
            </w:pPr>
            <w:r w:rsidRPr="004F3720">
              <w:rPr>
                <w:rFonts w:ascii="Arial" w:eastAsia="Times New Roman" w:hAnsi="Arial" w:cs="Arial"/>
                <w:color w:val="000000"/>
                <w:sz w:val="24"/>
                <w:szCs w:val="24"/>
              </w:rPr>
              <w:lastRenderedPageBreak/>
              <w:t>Education</w:t>
            </w:r>
          </w:p>
        </w:tc>
      </w:tr>
      <w:tr w:rsidR="004F3720" w:rsidRPr="004F3720" w:rsidTr="00095CDF">
        <w:tc>
          <w:tcPr>
            <w:tcW w:w="9525" w:type="dxa"/>
            <w:gridSpan w:val="2"/>
            <w:tcMar>
              <w:top w:w="0" w:type="dxa"/>
              <w:left w:w="75" w:type="dxa"/>
              <w:bottom w:w="0" w:type="dxa"/>
              <w:right w:w="75" w:type="dxa"/>
            </w:tcMar>
            <w:hideMark/>
          </w:tcPr>
          <w:p w:rsidR="004F3720" w:rsidRPr="004F3720" w:rsidRDefault="004F3720" w:rsidP="00320796">
            <w:pPr>
              <w:tabs>
                <w:tab w:val="left" w:pos="0"/>
                <w:tab w:val="left" w:pos="2160"/>
                <w:tab w:val="left" w:pos="7575"/>
              </w:tabs>
              <w:spacing w:before="120" w:after="0" w:line="240" w:lineRule="auto"/>
              <w:jc w:val="both"/>
              <w:rPr>
                <w:rFonts w:ascii="Times New Roman" w:eastAsia="Times New Roman" w:hAnsi="Times New Roman" w:cs="Times New Roman"/>
                <w:sz w:val="24"/>
                <w:szCs w:val="24"/>
              </w:rPr>
            </w:pPr>
            <w:r w:rsidRPr="004F3720">
              <w:rPr>
                <w:rFonts w:ascii="Arial" w:eastAsia="Times New Roman" w:hAnsi="Arial" w:cs="Arial"/>
                <w:color w:val="000000"/>
                <w:sz w:val="20"/>
                <w:szCs w:val="20"/>
              </w:rPr>
              <w:t>INSEAD</w:t>
            </w:r>
            <w:r w:rsidR="001F5998">
              <w:rPr>
                <w:rFonts w:ascii="Arial" w:eastAsia="Times New Roman" w:hAnsi="Arial" w:cs="Arial"/>
                <w:color w:val="000000"/>
                <w:sz w:val="20"/>
                <w:szCs w:val="20"/>
              </w:rPr>
              <w:tab/>
            </w:r>
            <w:r w:rsidRPr="004F3720">
              <w:rPr>
                <w:rFonts w:ascii="Arial" w:eastAsia="Times New Roman" w:hAnsi="Arial" w:cs="Arial"/>
                <w:color w:val="000000"/>
                <w:sz w:val="20"/>
                <w:szCs w:val="20"/>
              </w:rPr>
              <w:t xml:space="preserve">MBA </w:t>
            </w:r>
            <w:r w:rsidR="00EF57A8">
              <w:rPr>
                <w:rFonts w:ascii="Arial" w:eastAsia="Times New Roman" w:hAnsi="Arial" w:cs="Arial"/>
                <w:color w:val="000000"/>
                <w:sz w:val="20"/>
                <w:szCs w:val="20"/>
              </w:rPr>
              <w:t>Programme (</w:t>
            </w:r>
            <w:r w:rsidRPr="004F3720">
              <w:rPr>
                <w:rFonts w:ascii="Arial" w:eastAsia="Times New Roman" w:hAnsi="Arial" w:cs="Arial"/>
                <w:color w:val="000000"/>
                <w:sz w:val="20"/>
                <w:szCs w:val="20"/>
              </w:rPr>
              <w:t>Sainsbury Management Fellowship</w:t>
            </w:r>
            <w:r w:rsidR="00EF57A8">
              <w:rPr>
                <w:rFonts w:ascii="Arial" w:eastAsia="Times New Roman" w:hAnsi="Arial" w:cs="Arial"/>
                <w:color w:val="000000"/>
                <w:sz w:val="20"/>
                <w:szCs w:val="20"/>
              </w:rPr>
              <w:t>)</w:t>
            </w:r>
            <w:r w:rsidR="001F5998">
              <w:rPr>
                <w:rFonts w:ascii="Arial" w:eastAsia="Times New Roman" w:hAnsi="Arial" w:cs="Arial"/>
                <w:color w:val="000000"/>
                <w:sz w:val="20"/>
                <w:szCs w:val="20"/>
              </w:rPr>
              <w:tab/>
            </w:r>
            <w:r w:rsidRPr="004F3720">
              <w:rPr>
                <w:rFonts w:ascii="Arial" w:eastAsia="Times New Roman" w:hAnsi="Arial" w:cs="Arial"/>
                <w:color w:val="000000"/>
                <w:sz w:val="20"/>
                <w:szCs w:val="20"/>
              </w:rPr>
              <w:t>1997</w:t>
            </w:r>
          </w:p>
          <w:p w:rsidR="004F3720" w:rsidRPr="00320796" w:rsidRDefault="004F3720" w:rsidP="00320796">
            <w:pPr>
              <w:tabs>
                <w:tab w:val="left" w:pos="0"/>
                <w:tab w:val="left" w:pos="2160"/>
                <w:tab w:val="left" w:pos="7575"/>
              </w:tabs>
              <w:spacing w:before="120" w:after="0" w:line="240" w:lineRule="auto"/>
              <w:jc w:val="both"/>
              <w:rPr>
                <w:rFonts w:ascii="Arial" w:eastAsia="Times New Roman" w:hAnsi="Arial" w:cs="Arial"/>
                <w:color w:val="000000"/>
                <w:sz w:val="20"/>
                <w:szCs w:val="20"/>
              </w:rPr>
            </w:pPr>
            <w:r w:rsidRPr="004F3720">
              <w:rPr>
                <w:rFonts w:ascii="Arial" w:eastAsia="Times New Roman" w:hAnsi="Arial" w:cs="Arial"/>
                <w:color w:val="000000"/>
                <w:sz w:val="20"/>
                <w:szCs w:val="20"/>
              </w:rPr>
              <w:t>CEng MIEE</w:t>
            </w:r>
            <w:r w:rsidR="001F5998">
              <w:rPr>
                <w:rFonts w:ascii="Arial" w:eastAsia="Times New Roman" w:hAnsi="Arial" w:cs="Arial"/>
                <w:color w:val="000000"/>
                <w:sz w:val="20"/>
                <w:szCs w:val="20"/>
              </w:rPr>
              <w:tab/>
            </w:r>
            <w:r w:rsidRPr="004F3720">
              <w:rPr>
                <w:rFonts w:ascii="Arial" w:eastAsia="Times New Roman" w:hAnsi="Arial" w:cs="Arial"/>
                <w:color w:val="000000"/>
                <w:sz w:val="20"/>
                <w:szCs w:val="20"/>
              </w:rPr>
              <w:t>Chartered Engineer</w:t>
            </w:r>
            <w:r w:rsidR="001F5998">
              <w:rPr>
                <w:rFonts w:ascii="Arial" w:eastAsia="Times New Roman" w:hAnsi="Arial" w:cs="Arial"/>
                <w:color w:val="000000"/>
                <w:sz w:val="20"/>
                <w:szCs w:val="20"/>
              </w:rPr>
              <w:tab/>
            </w:r>
            <w:r w:rsidR="00320796">
              <w:rPr>
                <w:rFonts w:ascii="Arial" w:eastAsia="Times New Roman" w:hAnsi="Arial" w:cs="Arial"/>
                <w:color w:val="000000"/>
                <w:sz w:val="20"/>
                <w:szCs w:val="20"/>
              </w:rPr>
              <w:t>1</w:t>
            </w:r>
            <w:r w:rsidRPr="004F3720">
              <w:rPr>
                <w:rFonts w:ascii="Arial" w:eastAsia="Times New Roman" w:hAnsi="Arial" w:cs="Arial"/>
                <w:color w:val="000000"/>
                <w:sz w:val="20"/>
                <w:szCs w:val="20"/>
              </w:rPr>
              <w:t>995</w:t>
            </w:r>
          </w:p>
          <w:p w:rsidR="004F3720" w:rsidRPr="00320796" w:rsidRDefault="001F5998" w:rsidP="00320796">
            <w:pPr>
              <w:tabs>
                <w:tab w:val="left" w:pos="0"/>
                <w:tab w:val="left" w:pos="2160"/>
                <w:tab w:val="left" w:pos="7575"/>
              </w:tabs>
              <w:spacing w:before="12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Aberdeen University</w:t>
            </w:r>
            <w:r>
              <w:rPr>
                <w:rFonts w:ascii="Arial" w:eastAsia="Times New Roman" w:hAnsi="Arial" w:cs="Arial"/>
                <w:color w:val="000000"/>
                <w:sz w:val="20"/>
                <w:szCs w:val="20"/>
              </w:rPr>
              <w:tab/>
            </w:r>
            <w:r w:rsidR="004F3720" w:rsidRPr="004F3720">
              <w:rPr>
                <w:rFonts w:ascii="Arial" w:eastAsia="Times New Roman" w:hAnsi="Arial" w:cs="Arial"/>
                <w:color w:val="000000"/>
                <w:sz w:val="20"/>
                <w:szCs w:val="20"/>
              </w:rPr>
              <w:t>MSc Information Technology</w:t>
            </w:r>
            <w:r>
              <w:rPr>
                <w:rFonts w:ascii="Arial" w:eastAsia="Times New Roman" w:hAnsi="Arial" w:cs="Arial"/>
                <w:color w:val="000000"/>
                <w:sz w:val="20"/>
                <w:szCs w:val="20"/>
              </w:rPr>
              <w:tab/>
            </w:r>
            <w:r w:rsidR="00320796">
              <w:rPr>
                <w:rFonts w:ascii="Arial" w:eastAsia="Times New Roman" w:hAnsi="Arial" w:cs="Arial"/>
                <w:color w:val="000000"/>
                <w:sz w:val="20"/>
                <w:szCs w:val="20"/>
              </w:rPr>
              <w:t>1</w:t>
            </w:r>
            <w:r w:rsidR="004F3720" w:rsidRPr="004F3720">
              <w:rPr>
                <w:rFonts w:ascii="Arial" w:eastAsia="Times New Roman" w:hAnsi="Arial" w:cs="Arial"/>
                <w:color w:val="000000"/>
                <w:sz w:val="20"/>
                <w:szCs w:val="20"/>
              </w:rPr>
              <w:t>989-1990</w:t>
            </w:r>
          </w:p>
          <w:p w:rsidR="004F3720" w:rsidRPr="004F3720" w:rsidRDefault="001F5998" w:rsidP="00320796">
            <w:pPr>
              <w:tabs>
                <w:tab w:val="left" w:pos="0"/>
                <w:tab w:val="left" w:pos="2160"/>
                <w:tab w:val="left" w:pos="7575"/>
              </w:tabs>
              <w:spacing w:before="120"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Edinburgh University</w:t>
            </w:r>
            <w:r>
              <w:rPr>
                <w:rFonts w:ascii="Arial" w:eastAsia="Times New Roman" w:hAnsi="Arial" w:cs="Arial"/>
                <w:color w:val="000000"/>
                <w:sz w:val="20"/>
                <w:szCs w:val="20"/>
              </w:rPr>
              <w:tab/>
            </w:r>
            <w:r w:rsidR="004F3720" w:rsidRPr="004F3720">
              <w:rPr>
                <w:rFonts w:ascii="Arial" w:eastAsia="Times New Roman" w:hAnsi="Arial" w:cs="Arial"/>
                <w:color w:val="000000"/>
                <w:sz w:val="20"/>
                <w:szCs w:val="20"/>
              </w:rPr>
              <w:t>BSc (Hons) Electronic &amp; Electrical Engineering</w:t>
            </w:r>
            <w:r>
              <w:rPr>
                <w:rFonts w:ascii="Arial" w:eastAsia="Times New Roman" w:hAnsi="Arial" w:cs="Arial"/>
                <w:color w:val="000000"/>
                <w:sz w:val="20"/>
                <w:szCs w:val="20"/>
              </w:rPr>
              <w:tab/>
            </w:r>
            <w:r w:rsidR="004F3720" w:rsidRPr="004F3720">
              <w:rPr>
                <w:rFonts w:ascii="Arial" w:eastAsia="Times New Roman" w:hAnsi="Arial" w:cs="Arial"/>
                <w:color w:val="000000"/>
                <w:sz w:val="20"/>
                <w:szCs w:val="20"/>
              </w:rPr>
              <w:t>1985-1989</w:t>
            </w:r>
          </w:p>
        </w:tc>
      </w:tr>
    </w:tbl>
    <w:p w:rsidR="00CB44CA" w:rsidRPr="00CD08FC" w:rsidRDefault="00CB44CA" w:rsidP="00EF57A8">
      <w:pPr>
        <w:spacing w:before="120" w:after="120" w:line="0" w:lineRule="atLeast"/>
        <w:rPr>
          <w:rFonts w:ascii="Arial" w:eastAsia="Times New Roman" w:hAnsi="Arial" w:cs="Arial"/>
          <w:b/>
          <w:bCs/>
          <w:color w:val="000000"/>
          <w:sz w:val="14"/>
          <w:szCs w:val="20"/>
        </w:rPr>
      </w:pPr>
    </w:p>
    <w:p w:rsidR="005852D8" w:rsidRDefault="00CB44CA" w:rsidP="00CB44CA">
      <w:pPr>
        <w:spacing w:before="120" w:after="120" w:line="0" w:lineRule="atLeast"/>
      </w:pPr>
      <w:r w:rsidRPr="004F3720">
        <w:rPr>
          <w:rFonts w:ascii="Arial" w:eastAsia="Times New Roman" w:hAnsi="Arial" w:cs="Arial"/>
          <w:b/>
          <w:bCs/>
          <w:color w:val="000000"/>
          <w:sz w:val="20"/>
          <w:szCs w:val="20"/>
        </w:rPr>
        <w:t>Languages</w:t>
      </w:r>
      <w:r w:rsidRPr="004F3720">
        <w:rPr>
          <w:rFonts w:ascii="Arial" w:eastAsia="Times New Roman" w:hAnsi="Arial" w:cs="Arial"/>
          <w:color w:val="000000"/>
          <w:sz w:val="20"/>
          <w:szCs w:val="20"/>
        </w:rPr>
        <w:t xml:space="preserve"> : </w:t>
      </w:r>
      <w:r>
        <w:rPr>
          <w:rFonts w:ascii="Arial" w:eastAsia="Times New Roman" w:hAnsi="Arial" w:cs="Arial"/>
          <w:color w:val="000000"/>
          <w:sz w:val="20"/>
          <w:szCs w:val="20"/>
        </w:rPr>
        <w:t>English (native); French (good professional proficiency</w:t>
      </w:r>
      <w:r w:rsidRPr="004F3720">
        <w:rPr>
          <w:rFonts w:ascii="Arial" w:eastAsia="Times New Roman" w:hAnsi="Arial" w:cs="Arial"/>
          <w:color w:val="000000"/>
          <w:sz w:val="20"/>
          <w:szCs w:val="20"/>
        </w:rPr>
        <w:t>)</w:t>
      </w:r>
    </w:p>
    <w:sectPr w:rsidR="005852D8" w:rsidSect="001F0A1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097"/>
    <w:multiLevelType w:val="multilevel"/>
    <w:tmpl w:val="C01E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1873"/>
    <w:multiLevelType w:val="multilevel"/>
    <w:tmpl w:val="663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B73AC"/>
    <w:multiLevelType w:val="multilevel"/>
    <w:tmpl w:val="AAF0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52E0"/>
    <w:multiLevelType w:val="multilevel"/>
    <w:tmpl w:val="329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36898"/>
    <w:multiLevelType w:val="multilevel"/>
    <w:tmpl w:val="BD7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85455"/>
    <w:multiLevelType w:val="hybridMultilevel"/>
    <w:tmpl w:val="367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032F"/>
    <w:multiLevelType w:val="hybridMultilevel"/>
    <w:tmpl w:val="A76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E2257"/>
    <w:multiLevelType w:val="multilevel"/>
    <w:tmpl w:val="5E6E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857B4"/>
    <w:multiLevelType w:val="multilevel"/>
    <w:tmpl w:val="A67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01C72"/>
    <w:multiLevelType w:val="hybridMultilevel"/>
    <w:tmpl w:val="077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E1F6D"/>
    <w:multiLevelType w:val="hybridMultilevel"/>
    <w:tmpl w:val="B9BC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A4290"/>
    <w:multiLevelType w:val="hybridMultilevel"/>
    <w:tmpl w:val="968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D5F0B"/>
    <w:multiLevelType w:val="multilevel"/>
    <w:tmpl w:val="013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B2E51"/>
    <w:multiLevelType w:val="multilevel"/>
    <w:tmpl w:val="424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D4621"/>
    <w:multiLevelType w:val="multilevel"/>
    <w:tmpl w:val="513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02AF1"/>
    <w:multiLevelType w:val="hybridMultilevel"/>
    <w:tmpl w:val="115C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12183"/>
    <w:multiLevelType w:val="multilevel"/>
    <w:tmpl w:val="A67E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749C6"/>
    <w:multiLevelType w:val="hybridMultilevel"/>
    <w:tmpl w:val="F4D0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960BC"/>
    <w:multiLevelType w:val="multilevel"/>
    <w:tmpl w:val="CE6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07A8C"/>
    <w:multiLevelType w:val="hybridMultilevel"/>
    <w:tmpl w:val="1AC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104CD"/>
    <w:multiLevelType w:val="hybridMultilevel"/>
    <w:tmpl w:val="BC2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F2EB9"/>
    <w:multiLevelType w:val="multilevel"/>
    <w:tmpl w:val="3AE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8"/>
  </w:num>
  <w:num w:numId="4">
    <w:abstractNumId w:val="4"/>
  </w:num>
  <w:num w:numId="5">
    <w:abstractNumId w:val="21"/>
  </w:num>
  <w:num w:numId="6">
    <w:abstractNumId w:val="0"/>
  </w:num>
  <w:num w:numId="7">
    <w:abstractNumId w:val="12"/>
  </w:num>
  <w:num w:numId="8">
    <w:abstractNumId w:val="13"/>
  </w:num>
  <w:num w:numId="9">
    <w:abstractNumId w:val="2"/>
  </w:num>
  <w:num w:numId="10">
    <w:abstractNumId w:val="7"/>
  </w:num>
  <w:num w:numId="11">
    <w:abstractNumId w:val="1"/>
  </w:num>
  <w:num w:numId="12">
    <w:abstractNumId w:val="3"/>
  </w:num>
  <w:num w:numId="13">
    <w:abstractNumId w:val="9"/>
  </w:num>
  <w:num w:numId="14">
    <w:abstractNumId w:val="6"/>
  </w:num>
  <w:num w:numId="15">
    <w:abstractNumId w:val="17"/>
  </w:num>
  <w:num w:numId="16">
    <w:abstractNumId w:val="10"/>
  </w:num>
  <w:num w:numId="17">
    <w:abstractNumId w:val="16"/>
  </w:num>
  <w:num w:numId="18">
    <w:abstractNumId w:val="11"/>
  </w:num>
  <w:num w:numId="19">
    <w:abstractNumId w:val="19"/>
  </w:num>
  <w:num w:numId="20">
    <w:abstractNumId w:val="2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0"/>
    <w:rsid w:val="00003F25"/>
    <w:rsid w:val="00012017"/>
    <w:rsid w:val="00025E21"/>
    <w:rsid w:val="00036BDA"/>
    <w:rsid w:val="00047EC1"/>
    <w:rsid w:val="0008276D"/>
    <w:rsid w:val="00084813"/>
    <w:rsid w:val="00095CDF"/>
    <w:rsid w:val="000A44C1"/>
    <w:rsid w:val="000E412A"/>
    <w:rsid w:val="000E6776"/>
    <w:rsid w:val="001047A2"/>
    <w:rsid w:val="001130B8"/>
    <w:rsid w:val="00130169"/>
    <w:rsid w:val="00151565"/>
    <w:rsid w:val="00154B74"/>
    <w:rsid w:val="00155002"/>
    <w:rsid w:val="00164653"/>
    <w:rsid w:val="001D1B3A"/>
    <w:rsid w:val="001F0A1E"/>
    <w:rsid w:val="001F5998"/>
    <w:rsid w:val="002053E3"/>
    <w:rsid w:val="00210407"/>
    <w:rsid w:val="00225CE8"/>
    <w:rsid w:val="00252DEA"/>
    <w:rsid w:val="00280490"/>
    <w:rsid w:val="002A515C"/>
    <w:rsid w:val="002B5157"/>
    <w:rsid w:val="002C108A"/>
    <w:rsid w:val="002C1774"/>
    <w:rsid w:val="002C443F"/>
    <w:rsid w:val="002D56A8"/>
    <w:rsid w:val="002D74F1"/>
    <w:rsid w:val="002E7BC6"/>
    <w:rsid w:val="002F115D"/>
    <w:rsid w:val="002F3241"/>
    <w:rsid w:val="002F487B"/>
    <w:rsid w:val="002F53E4"/>
    <w:rsid w:val="003023E8"/>
    <w:rsid w:val="00311980"/>
    <w:rsid w:val="0031504A"/>
    <w:rsid w:val="00315377"/>
    <w:rsid w:val="00320796"/>
    <w:rsid w:val="00371587"/>
    <w:rsid w:val="003739A5"/>
    <w:rsid w:val="0038260A"/>
    <w:rsid w:val="003D4B65"/>
    <w:rsid w:val="003D5F0A"/>
    <w:rsid w:val="0040608C"/>
    <w:rsid w:val="00406DC1"/>
    <w:rsid w:val="00424E34"/>
    <w:rsid w:val="0044335E"/>
    <w:rsid w:val="004555F0"/>
    <w:rsid w:val="004841D8"/>
    <w:rsid w:val="004B2529"/>
    <w:rsid w:val="004F18E9"/>
    <w:rsid w:val="004F2647"/>
    <w:rsid w:val="004F3720"/>
    <w:rsid w:val="00510982"/>
    <w:rsid w:val="005225B1"/>
    <w:rsid w:val="00533A2E"/>
    <w:rsid w:val="00552888"/>
    <w:rsid w:val="005852D8"/>
    <w:rsid w:val="005B2A62"/>
    <w:rsid w:val="005C5EFE"/>
    <w:rsid w:val="005D403F"/>
    <w:rsid w:val="005E7F25"/>
    <w:rsid w:val="006155BD"/>
    <w:rsid w:val="00617794"/>
    <w:rsid w:val="00633C77"/>
    <w:rsid w:val="00650BB2"/>
    <w:rsid w:val="0065592C"/>
    <w:rsid w:val="0067166B"/>
    <w:rsid w:val="00685BFD"/>
    <w:rsid w:val="006A1136"/>
    <w:rsid w:val="006B0C10"/>
    <w:rsid w:val="006C5330"/>
    <w:rsid w:val="006D7505"/>
    <w:rsid w:val="00703E4F"/>
    <w:rsid w:val="0070791B"/>
    <w:rsid w:val="00723FA9"/>
    <w:rsid w:val="0072553C"/>
    <w:rsid w:val="00741717"/>
    <w:rsid w:val="007457D8"/>
    <w:rsid w:val="00757DF0"/>
    <w:rsid w:val="00774EC4"/>
    <w:rsid w:val="00775E1B"/>
    <w:rsid w:val="007B4AF6"/>
    <w:rsid w:val="007C3CC8"/>
    <w:rsid w:val="007D3A23"/>
    <w:rsid w:val="00826986"/>
    <w:rsid w:val="00835DE5"/>
    <w:rsid w:val="0087765B"/>
    <w:rsid w:val="00892091"/>
    <w:rsid w:val="00895836"/>
    <w:rsid w:val="008A1E44"/>
    <w:rsid w:val="008A4687"/>
    <w:rsid w:val="00904AE8"/>
    <w:rsid w:val="00910BB8"/>
    <w:rsid w:val="00936B26"/>
    <w:rsid w:val="00967977"/>
    <w:rsid w:val="009779B8"/>
    <w:rsid w:val="0098017A"/>
    <w:rsid w:val="009B1D55"/>
    <w:rsid w:val="009C740C"/>
    <w:rsid w:val="009D5E3E"/>
    <w:rsid w:val="009E0296"/>
    <w:rsid w:val="00A0676B"/>
    <w:rsid w:val="00A11F5C"/>
    <w:rsid w:val="00A12801"/>
    <w:rsid w:val="00A449AE"/>
    <w:rsid w:val="00A666A6"/>
    <w:rsid w:val="00A71E7B"/>
    <w:rsid w:val="00A74B87"/>
    <w:rsid w:val="00A90AC8"/>
    <w:rsid w:val="00A95AD8"/>
    <w:rsid w:val="00AA7493"/>
    <w:rsid w:val="00AB44F3"/>
    <w:rsid w:val="00AB5B43"/>
    <w:rsid w:val="00AC2EA0"/>
    <w:rsid w:val="00AD098F"/>
    <w:rsid w:val="00AE306A"/>
    <w:rsid w:val="00AF433D"/>
    <w:rsid w:val="00B01D79"/>
    <w:rsid w:val="00B45BB9"/>
    <w:rsid w:val="00B51782"/>
    <w:rsid w:val="00B54E42"/>
    <w:rsid w:val="00B66ACA"/>
    <w:rsid w:val="00B7208C"/>
    <w:rsid w:val="00B805B6"/>
    <w:rsid w:val="00B87091"/>
    <w:rsid w:val="00BA2544"/>
    <w:rsid w:val="00BA7CF4"/>
    <w:rsid w:val="00BC7950"/>
    <w:rsid w:val="00BD0286"/>
    <w:rsid w:val="00BD45C6"/>
    <w:rsid w:val="00BD5951"/>
    <w:rsid w:val="00BF113A"/>
    <w:rsid w:val="00C215D6"/>
    <w:rsid w:val="00C6223E"/>
    <w:rsid w:val="00C86658"/>
    <w:rsid w:val="00CB089A"/>
    <w:rsid w:val="00CB44CA"/>
    <w:rsid w:val="00CC4886"/>
    <w:rsid w:val="00CC5013"/>
    <w:rsid w:val="00CD08FC"/>
    <w:rsid w:val="00CD0E38"/>
    <w:rsid w:val="00CD2347"/>
    <w:rsid w:val="00D00DEB"/>
    <w:rsid w:val="00D476CE"/>
    <w:rsid w:val="00D5024B"/>
    <w:rsid w:val="00D6406F"/>
    <w:rsid w:val="00D72208"/>
    <w:rsid w:val="00D73D92"/>
    <w:rsid w:val="00D87215"/>
    <w:rsid w:val="00DD2443"/>
    <w:rsid w:val="00DD34F2"/>
    <w:rsid w:val="00DD503F"/>
    <w:rsid w:val="00DD53D8"/>
    <w:rsid w:val="00DD6045"/>
    <w:rsid w:val="00DF381A"/>
    <w:rsid w:val="00E143FC"/>
    <w:rsid w:val="00E16E31"/>
    <w:rsid w:val="00E23964"/>
    <w:rsid w:val="00E33E8C"/>
    <w:rsid w:val="00E40672"/>
    <w:rsid w:val="00E63673"/>
    <w:rsid w:val="00E67D16"/>
    <w:rsid w:val="00E746D7"/>
    <w:rsid w:val="00E85E4B"/>
    <w:rsid w:val="00EA2531"/>
    <w:rsid w:val="00EA6919"/>
    <w:rsid w:val="00EB4007"/>
    <w:rsid w:val="00EB5ED9"/>
    <w:rsid w:val="00EB6123"/>
    <w:rsid w:val="00EC5DAD"/>
    <w:rsid w:val="00EE3F3A"/>
    <w:rsid w:val="00EF2792"/>
    <w:rsid w:val="00EF57A8"/>
    <w:rsid w:val="00EF625D"/>
    <w:rsid w:val="00F00FA7"/>
    <w:rsid w:val="00F0105E"/>
    <w:rsid w:val="00F50F2F"/>
    <w:rsid w:val="00F94A58"/>
    <w:rsid w:val="00FA0B70"/>
    <w:rsid w:val="00FA7ECE"/>
    <w:rsid w:val="00FB298D"/>
    <w:rsid w:val="00FB4499"/>
    <w:rsid w:val="00FB5FAB"/>
    <w:rsid w:val="00FC2213"/>
    <w:rsid w:val="00FD3E58"/>
    <w:rsid w:val="00FD68DD"/>
    <w:rsid w:val="00FD7CF5"/>
    <w:rsid w:val="00FE2B83"/>
    <w:rsid w:val="00FE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8E64-ACF4-4793-B22F-1E7C04B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7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3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3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F37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37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37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F3720"/>
    <w:rPr>
      <w:rFonts w:ascii="Times New Roman" w:eastAsia="Times New Roman" w:hAnsi="Times New Roman" w:cs="Times New Roman"/>
      <w:b/>
      <w:bCs/>
      <w:sz w:val="20"/>
      <w:szCs w:val="20"/>
    </w:rPr>
  </w:style>
  <w:style w:type="paragraph" w:styleId="NormalWeb">
    <w:name w:val="Normal (Web)"/>
    <w:basedOn w:val="Normal"/>
    <w:uiPriority w:val="99"/>
    <w:unhideWhenUsed/>
    <w:rsid w:val="004F3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720"/>
    <w:rPr>
      <w:color w:val="0000FF"/>
      <w:u w:val="single"/>
    </w:rPr>
  </w:style>
  <w:style w:type="paragraph" w:styleId="ListParagraph">
    <w:name w:val="List Paragraph"/>
    <w:basedOn w:val="Normal"/>
    <w:uiPriority w:val="34"/>
    <w:qFormat/>
    <w:rsid w:val="004F3720"/>
    <w:pPr>
      <w:ind w:left="720"/>
      <w:contextualSpacing/>
    </w:pPr>
  </w:style>
  <w:style w:type="character" w:customStyle="1" w:styleId="apple-converted-space">
    <w:name w:val="apple-converted-space"/>
    <w:basedOn w:val="DefaultParagraphFont"/>
    <w:rsid w:val="0074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32368">
      <w:bodyDiv w:val="1"/>
      <w:marLeft w:val="0"/>
      <w:marRight w:val="0"/>
      <w:marTop w:val="0"/>
      <w:marBottom w:val="0"/>
      <w:divBdr>
        <w:top w:val="none" w:sz="0" w:space="0" w:color="auto"/>
        <w:left w:val="none" w:sz="0" w:space="0" w:color="auto"/>
        <w:bottom w:val="none" w:sz="0" w:space="0" w:color="auto"/>
        <w:right w:val="none" w:sz="0" w:space="0" w:color="auto"/>
      </w:divBdr>
    </w:div>
    <w:div w:id="1681545051">
      <w:bodyDiv w:val="1"/>
      <w:marLeft w:val="0"/>
      <w:marRight w:val="0"/>
      <w:marTop w:val="0"/>
      <w:marBottom w:val="0"/>
      <w:divBdr>
        <w:top w:val="none" w:sz="0" w:space="0" w:color="auto"/>
        <w:left w:val="none" w:sz="0" w:space="0" w:color="auto"/>
        <w:bottom w:val="none" w:sz="0" w:space="0" w:color="auto"/>
        <w:right w:val="none" w:sz="0" w:space="0" w:color="auto"/>
      </w:divBdr>
      <w:divsChild>
        <w:div w:id="672496374">
          <w:marLeft w:val="0"/>
          <w:marRight w:val="0"/>
          <w:marTop w:val="0"/>
          <w:marBottom w:val="0"/>
          <w:divBdr>
            <w:top w:val="none" w:sz="0" w:space="0" w:color="auto"/>
            <w:left w:val="none" w:sz="0" w:space="0" w:color="auto"/>
            <w:bottom w:val="none" w:sz="0" w:space="0" w:color="auto"/>
            <w:right w:val="none" w:sz="0" w:space="0" w:color="auto"/>
          </w:divBdr>
          <w:divsChild>
            <w:div w:id="1007634575">
              <w:marLeft w:val="0"/>
              <w:marRight w:val="0"/>
              <w:marTop w:val="0"/>
              <w:marBottom w:val="0"/>
              <w:divBdr>
                <w:top w:val="none" w:sz="0" w:space="0" w:color="auto"/>
                <w:left w:val="none" w:sz="0" w:space="0" w:color="auto"/>
                <w:bottom w:val="none" w:sz="0" w:space="0" w:color="auto"/>
                <w:right w:val="none" w:sz="0" w:space="0" w:color="auto"/>
              </w:divBdr>
              <w:divsChild>
                <w:div w:id="1600289025">
                  <w:marLeft w:val="0"/>
                  <w:marRight w:val="0"/>
                  <w:marTop w:val="0"/>
                  <w:marBottom w:val="0"/>
                  <w:divBdr>
                    <w:top w:val="none" w:sz="0" w:space="0" w:color="auto"/>
                    <w:left w:val="none" w:sz="0" w:space="0" w:color="auto"/>
                    <w:bottom w:val="none" w:sz="0" w:space="0" w:color="auto"/>
                    <w:right w:val="none" w:sz="0" w:space="0" w:color="auto"/>
                  </w:divBdr>
                  <w:divsChild>
                    <w:div w:id="1555893138">
                      <w:marLeft w:val="0"/>
                      <w:marRight w:val="0"/>
                      <w:marTop w:val="0"/>
                      <w:marBottom w:val="0"/>
                      <w:divBdr>
                        <w:top w:val="none" w:sz="0" w:space="0" w:color="auto"/>
                        <w:left w:val="none" w:sz="0" w:space="0" w:color="auto"/>
                        <w:bottom w:val="none" w:sz="0" w:space="0" w:color="auto"/>
                        <w:right w:val="none" w:sz="0" w:space="0" w:color="auto"/>
                      </w:divBdr>
                      <w:divsChild>
                        <w:div w:id="1427383918">
                          <w:marLeft w:val="0"/>
                          <w:marRight w:val="0"/>
                          <w:marTop w:val="0"/>
                          <w:marBottom w:val="0"/>
                          <w:divBdr>
                            <w:top w:val="none" w:sz="0" w:space="0" w:color="auto"/>
                            <w:left w:val="none" w:sz="0" w:space="0" w:color="auto"/>
                            <w:bottom w:val="none" w:sz="0" w:space="0" w:color="auto"/>
                            <w:right w:val="none" w:sz="0" w:space="0" w:color="auto"/>
                          </w:divBdr>
                          <w:divsChild>
                            <w:div w:id="1990480150">
                              <w:marLeft w:val="0"/>
                              <w:marRight w:val="0"/>
                              <w:marTop w:val="150"/>
                              <w:marBottom w:val="150"/>
                              <w:divBdr>
                                <w:top w:val="none" w:sz="0" w:space="0" w:color="auto"/>
                                <w:left w:val="none" w:sz="0" w:space="0" w:color="auto"/>
                                <w:bottom w:val="none" w:sz="0" w:space="0" w:color="auto"/>
                                <w:right w:val="none" w:sz="0" w:space="0" w:color="auto"/>
                              </w:divBdr>
                              <w:divsChild>
                                <w:div w:id="696389926">
                                  <w:marLeft w:val="0"/>
                                  <w:marRight w:val="0"/>
                                  <w:marTop w:val="0"/>
                                  <w:marBottom w:val="0"/>
                                  <w:divBdr>
                                    <w:top w:val="none" w:sz="0" w:space="0" w:color="auto"/>
                                    <w:left w:val="none" w:sz="0" w:space="0" w:color="auto"/>
                                    <w:bottom w:val="none" w:sz="0" w:space="0" w:color="auto"/>
                                    <w:right w:val="none" w:sz="0" w:space="0" w:color="auto"/>
                                  </w:divBdr>
                                  <w:divsChild>
                                    <w:div w:id="1028481232">
                                      <w:marLeft w:val="0"/>
                                      <w:marRight w:val="0"/>
                                      <w:marTop w:val="0"/>
                                      <w:marBottom w:val="0"/>
                                      <w:divBdr>
                                        <w:top w:val="none" w:sz="0" w:space="0" w:color="auto"/>
                                        <w:left w:val="none" w:sz="0" w:space="0" w:color="auto"/>
                                        <w:bottom w:val="none" w:sz="0" w:space="0" w:color="auto"/>
                                        <w:right w:val="none" w:sz="0" w:space="0" w:color="auto"/>
                                      </w:divBdr>
                                      <w:divsChild>
                                        <w:div w:id="2014456062">
                                          <w:marLeft w:val="0"/>
                                          <w:marRight w:val="0"/>
                                          <w:marTop w:val="0"/>
                                          <w:marBottom w:val="0"/>
                                          <w:divBdr>
                                            <w:top w:val="none" w:sz="0" w:space="0" w:color="auto"/>
                                            <w:left w:val="none" w:sz="0" w:space="0" w:color="auto"/>
                                            <w:bottom w:val="none" w:sz="0" w:space="0" w:color="auto"/>
                                            <w:right w:val="none" w:sz="0" w:space="0" w:color="auto"/>
                                          </w:divBdr>
                                          <w:divsChild>
                                            <w:div w:id="398477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87636">
      <w:bodyDiv w:val="1"/>
      <w:marLeft w:val="0"/>
      <w:marRight w:val="0"/>
      <w:marTop w:val="0"/>
      <w:marBottom w:val="0"/>
      <w:divBdr>
        <w:top w:val="none" w:sz="0" w:space="0" w:color="auto"/>
        <w:left w:val="none" w:sz="0" w:space="0" w:color="auto"/>
        <w:bottom w:val="none" w:sz="0" w:space="0" w:color="auto"/>
        <w:right w:val="none" w:sz="0" w:space="0" w:color="auto"/>
      </w:divBdr>
      <w:divsChild>
        <w:div w:id="605969934">
          <w:marLeft w:val="0"/>
          <w:marRight w:val="0"/>
          <w:marTop w:val="0"/>
          <w:marBottom w:val="0"/>
          <w:divBdr>
            <w:top w:val="none" w:sz="0" w:space="0" w:color="auto"/>
            <w:left w:val="none" w:sz="0" w:space="0" w:color="auto"/>
            <w:bottom w:val="none" w:sz="0" w:space="0" w:color="auto"/>
            <w:right w:val="none" w:sz="0" w:space="0" w:color="auto"/>
          </w:divBdr>
        </w:div>
        <w:div w:id="79652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2C65-4C51-42AC-8EFF-9F59454F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Watt</dc:creator>
  <cp:lastModifiedBy>Philip Watt</cp:lastModifiedBy>
  <cp:revision>2</cp:revision>
  <cp:lastPrinted>2013-06-07T08:35:00Z</cp:lastPrinted>
  <dcterms:created xsi:type="dcterms:W3CDTF">2017-03-27T21:15:00Z</dcterms:created>
  <dcterms:modified xsi:type="dcterms:W3CDTF">2017-03-27T21:15:00Z</dcterms:modified>
</cp:coreProperties>
</file>