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Spacing w:w="11" w:type="dxa"/>
        <w:tblLayout w:type="fixed"/>
        <w:tblCellMar>
          <w:left w:w="57" w:type="dxa"/>
          <w:right w:w="57" w:type="dxa"/>
        </w:tblCellMar>
        <w:tblLook w:val="04A0" w:firstRow="1" w:lastRow="0" w:firstColumn="1" w:lastColumn="0" w:noHBand="0" w:noVBand="1"/>
      </w:tblPr>
      <w:tblGrid>
        <w:gridCol w:w="1640"/>
        <w:gridCol w:w="8566"/>
      </w:tblGrid>
      <w:tr w:rsidR="00302FF7" w:rsidRPr="003A70C4" w14:paraId="7AB72DF9" w14:textId="77777777" w:rsidTr="003A70C4">
        <w:trPr>
          <w:tblCellSpacing w:w="11" w:type="dxa"/>
        </w:trPr>
        <w:tc>
          <w:tcPr>
            <w:tcW w:w="10162" w:type="dxa"/>
            <w:gridSpan w:val="2"/>
            <w:shd w:val="clear" w:color="auto" w:fill="auto"/>
          </w:tcPr>
          <w:p w14:paraId="2119D915" w14:textId="77777777" w:rsidR="00302FF7" w:rsidRPr="003A70C4" w:rsidRDefault="00A531DD" w:rsidP="003A70C4">
            <w:pPr>
              <w:tabs>
                <w:tab w:val="left" w:pos="3196"/>
                <w:tab w:val="center" w:pos="5024"/>
              </w:tabs>
              <w:jc w:val="center"/>
              <w:rPr>
                <w:rFonts w:ascii="Calibri" w:hAnsi="Calibri"/>
                <w:b/>
                <w:bCs/>
                <w:smallCaps/>
                <w:color w:val="4F81BD"/>
                <w:sz w:val="28"/>
                <w:szCs w:val="28"/>
                <w:lang w:val="en-GB"/>
              </w:rPr>
            </w:pPr>
            <w:r w:rsidRPr="003A70C4">
              <w:rPr>
                <w:rFonts w:ascii="Calibri" w:hAnsi="Calibri"/>
                <w:b/>
                <w:bCs/>
                <w:smallCaps/>
                <w:color w:val="4F81BD"/>
                <w:sz w:val="40"/>
                <w:szCs w:val="28"/>
                <w:lang w:val="en-GB"/>
              </w:rPr>
              <w:t>Graham Borthwick</w:t>
            </w:r>
          </w:p>
          <w:p w14:paraId="77A9B046" w14:textId="77777777" w:rsidR="004667D0" w:rsidRPr="00F83D52" w:rsidRDefault="004667D0" w:rsidP="003A70C4">
            <w:pPr>
              <w:tabs>
                <w:tab w:val="left" w:pos="3196"/>
                <w:tab w:val="center" w:pos="5024"/>
              </w:tabs>
              <w:jc w:val="center"/>
              <w:rPr>
                <w:rFonts w:ascii="Calibri" w:hAnsi="Calibri"/>
                <w:b/>
                <w:bCs/>
                <w:smallCaps/>
                <w:color w:val="4F81BD"/>
                <w:sz w:val="16"/>
                <w:szCs w:val="28"/>
                <w:lang w:val="en-GB"/>
              </w:rPr>
            </w:pPr>
          </w:p>
          <w:p w14:paraId="43DC6FBB" w14:textId="77777777" w:rsidR="00302FF7" w:rsidRPr="003A70C4" w:rsidRDefault="00C93733" w:rsidP="003A70C4">
            <w:pPr>
              <w:jc w:val="center"/>
              <w:rPr>
                <w:rFonts w:ascii="Calibri" w:hAnsi="Calibri"/>
                <w:sz w:val="20"/>
                <w:lang w:val="en-GB"/>
              </w:rPr>
            </w:pPr>
            <w:r w:rsidRPr="003A70C4">
              <w:rPr>
                <w:rFonts w:ascii="Calibri" w:hAnsi="Calibri"/>
                <w:sz w:val="20"/>
                <w:lang w:val="en-GB"/>
              </w:rPr>
              <w:t>Tel: +33 6 63 56 55 88</w:t>
            </w:r>
            <w:r w:rsidR="00302FF7" w:rsidRPr="003A70C4">
              <w:rPr>
                <w:rFonts w:ascii="Calibri" w:hAnsi="Calibri"/>
                <w:sz w:val="20"/>
                <w:lang w:val="en-GB"/>
              </w:rPr>
              <w:t xml:space="preserve"> </w:t>
            </w:r>
            <w:r w:rsidR="00302FF7" w:rsidRPr="003A70C4">
              <w:rPr>
                <w:rFonts w:ascii="Calibri" w:hAnsi="Calibri" w:hint="eastAsia"/>
                <w:sz w:val="20"/>
                <w:lang w:val="en-GB"/>
              </w:rPr>
              <w:t>│</w:t>
            </w:r>
            <w:r w:rsidR="00302FF7" w:rsidRPr="003A70C4">
              <w:rPr>
                <w:rFonts w:ascii="Calibri" w:hAnsi="Calibri"/>
                <w:sz w:val="20"/>
                <w:lang w:val="en-GB"/>
              </w:rPr>
              <w:t xml:space="preserve"> Email: graham.borthwick@gmail.com </w:t>
            </w:r>
            <w:r w:rsidR="00302FF7" w:rsidRPr="003A70C4">
              <w:rPr>
                <w:rFonts w:ascii="Calibri" w:hAnsi="Calibri" w:hint="eastAsia"/>
                <w:sz w:val="20"/>
                <w:lang w:val="en-GB"/>
              </w:rPr>
              <w:t>│</w:t>
            </w:r>
            <w:r w:rsidR="00302FF7" w:rsidRPr="003A70C4">
              <w:rPr>
                <w:rFonts w:ascii="Calibri" w:hAnsi="Calibri"/>
                <w:sz w:val="20"/>
                <w:lang w:val="en-GB"/>
              </w:rPr>
              <w:t xml:space="preserve"> Profile: www.linkedin.com/in/grahamborthwick/</w:t>
            </w:r>
          </w:p>
        </w:tc>
      </w:tr>
      <w:tr w:rsidR="00302FF7" w:rsidRPr="003A70C4" w14:paraId="05696884" w14:textId="77777777" w:rsidTr="003A70C4">
        <w:trPr>
          <w:tblCellSpacing w:w="11" w:type="dxa"/>
        </w:trPr>
        <w:tc>
          <w:tcPr>
            <w:tcW w:w="10162" w:type="dxa"/>
            <w:gridSpan w:val="2"/>
            <w:tcBorders>
              <w:bottom w:val="single" w:sz="8" w:space="0" w:color="4F81BD"/>
            </w:tcBorders>
            <w:shd w:val="clear" w:color="auto" w:fill="auto"/>
          </w:tcPr>
          <w:p w14:paraId="606BAFE0" w14:textId="77777777" w:rsidR="00334FB5" w:rsidRPr="003A70C4" w:rsidRDefault="00334FB5" w:rsidP="003A70C4">
            <w:pPr>
              <w:jc w:val="center"/>
              <w:rPr>
                <w:rFonts w:ascii="Calibri" w:hAnsi="Calibri"/>
                <w:b/>
                <w:sz w:val="12"/>
                <w:szCs w:val="12"/>
                <w:lang w:val="en-GB"/>
              </w:rPr>
            </w:pPr>
          </w:p>
          <w:p w14:paraId="1E471F7C" w14:textId="77777777" w:rsidR="00302FF7" w:rsidRPr="003A70C4" w:rsidRDefault="00302FF7" w:rsidP="003A70C4">
            <w:pPr>
              <w:jc w:val="center"/>
              <w:rPr>
                <w:rFonts w:ascii="Calibri" w:hAnsi="Calibri"/>
                <w:lang w:val="en-GB"/>
              </w:rPr>
            </w:pPr>
            <w:r w:rsidRPr="003A70C4">
              <w:rPr>
                <w:rFonts w:ascii="Calibri" w:hAnsi="Calibri"/>
                <w:b/>
                <w:color w:val="4F81BD"/>
                <w:lang w:val="en-GB"/>
              </w:rPr>
              <w:t>Change Agent:</w:t>
            </w:r>
            <w:r w:rsidRPr="003A70C4">
              <w:rPr>
                <w:rFonts w:ascii="Calibri" w:hAnsi="Calibri"/>
                <w:lang w:val="en-GB"/>
              </w:rPr>
              <w:t xml:space="preserve">  enabling businesses to succeed through collaboration and operational excellence</w:t>
            </w:r>
          </w:p>
          <w:p w14:paraId="298F9C3C" w14:textId="77777777" w:rsidR="00334FB5" w:rsidRPr="003A70C4" w:rsidRDefault="00334FB5" w:rsidP="003A70C4">
            <w:pPr>
              <w:jc w:val="center"/>
              <w:rPr>
                <w:rFonts w:ascii="Calibri" w:hAnsi="Calibri"/>
                <w:sz w:val="12"/>
                <w:szCs w:val="12"/>
                <w:lang w:val="en-GB"/>
              </w:rPr>
            </w:pPr>
          </w:p>
        </w:tc>
      </w:tr>
      <w:tr w:rsidR="00524E7F" w:rsidRPr="003A70C4" w14:paraId="42715FA6" w14:textId="77777777" w:rsidTr="003A70C4">
        <w:trPr>
          <w:tblCellSpacing w:w="11" w:type="dxa"/>
        </w:trPr>
        <w:tc>
          <w:tcPr>
            <w:tcW w:w="1607" w:type="dxa"/>
            <w:tcBorders>
              <w:bottom w:val="single" w:sz="8" w:space="0" w:color="4F81BD"/>
            </w:tcBorders>
            <w:shd w:val="clear" w:color="auto" w:fill="auto"/>
            <w:vAlign w:val="center"/>
          </w:tcPr>
          <w:p w14:paraId="37DB44B4" w14:textId="77777777" w:rsidR="00E3385C" w:rsidRPr="003A70C4" w:rsidRDefault="00E8693D" w:rsidP="003A70C4">
            <w:pPr>
              <w:jc w:val="right"/>
              <w:rPr>
                <w:rFonts w:ascii="Calibri" w:hAnsi="Calibri"/>
                <w:b/>
                <w:bCs/>
                <w:smallCaps/>
                <w:color w:val="4F81BD"/>
                <w:lang w:val="en-GB"/>
              </w:rPr>
            </w:pPr>
            <w:r w:rsidRPr="003A70C4">
              <w:rPr>
                <w:rFonts w:ascii="Calibri" w:hAnsi="Calibri"/>
                <w:b/>
                <w:bCs/>
                <w:smallCaps/>
                <w:color w:val="4F81BD"/>
                <w:sz w:val="28"/>
                <w:lang w:val="en-GB"/>
              </w:rPr>
              <w:t>Strengths</w:t>
            </w:r>
          </w:p>
        </w:tc>
        <w:tc>
          <w:tcPr>
            <w:tcW w:w="8533" w:type="dxa"/>
            <w:tcBorders>
              <w:bottom w:val="single" w:sz="8" w:space="0" w:color="4F81BD"/>
            </w:tcBorders>
            <w:shd w:val="clear" w:color="auto" w:fill="auto"/>
          </w:tcPr>
          <w:p w14:paraId="71E7826E" w14:textId="77777777" w:rsidR="00EA2D14" w:rsidRPr="003A70C4" w:rsidRDefault="00EA2D14" w:rsidP="003A70C4">
            <w:pPr>
              <w:ind w:left="130"/>
              <w:rPr>
                <w:rFonts w:ascii="Calibri" w:hAnsi="Calibri"/>
                <w:sz w:val="12"/>
                <w:szCs w:val="12"/>
                <w:lang w:val="en-GB"/>
              </w:rPr>
            </w:pPr>
          </w:p>
          <w:p w14:paraId="5983BC62" w14:textId="77777777" w:rsidR="00AF5E1B" w:rsidRPr="003A70C4" w:rsidRDefault="009B2A16" w:rsidP="003A70C4">
            <w:pPr>
              <w:numPr>
                <w:ilvl w:val="0"/>
                <w:numId w:val="3"/>
              </w:numPr>
              <w:ind w:left="414" w:hanging="284"/>
              <w:rPr>
                <w:rFonts w:ascii="Calibri" w:hAnsi="Calibri"/>
                <w:szCs w:val="21"/>
                <w:lang w:val="en-GB"/>
              </w:rPr>
            </w:pPr>
            <w:r w:rsidRPr="003A70C4">
              <w:rPr>
                <w:rFonts w:ascii="Calibri" w:hAnsi="Calibri"/>
                <w:b/>
                <w:szCs w:val="21"/>
                <w:lang w:val="en-GB"/>
              </w:rPr>
              <w:t>A natural leader</w:t>
            </w:r>
            <w:r w:rsidRPr="003A70C4">
              <w:rPr>
                <w:rFonts w:ascii="Calibri" w:hAnsi="Calibri"/>
                <w:szCs w:val="21"/>
                <w:lang w:val="en-GB"/>
              </w:rPr>
              <w:t xml:space="preserve"> </w:t>
            </w:r>
            <w:r w:rsidR="00130AF0" w:rsidRPr="003A70C4">
              <w:rPr>
                <w:rFonts w:ascii="Calibri" w:hAnsi="Calibri"/>
                <w:szCs w:val="21"/>
                <w:lang w:val="en-GB"/>
              </w:rPr>
              <w:t>who</w:t>
            </w:r>
            <w:r w:rsidRPr="003A70C4">
              <w:rPr>
                <w:rFonts w:ascii="Calibri" w:hAnsi="Calibri"/>
                <w:szCs w:val="21"/>
                <w:lang w:val="en-GB"/>
              </w:rPr>
              <w:t xml:space="preserve"> </w:t>
            </w:r>
            <w:r w:rsidR="005E79FA" w:rsidRPr="003A70C4">
              <w:rPr>
                <w:rFonts w:ascii="Calibri" w:hAnsi="Calibri"/>
                <w:szCs w:val="21"/>
                <w:lang w:val="en-GB"/>
              </w:rPr>
              <w:t>builds</w:t>
            </w:r>
            <w:r w:rsidR="007F2F70" w:rsidRPr="003A70C4">
              <w:rPr>
                <w:rFonts w:ascii="Calibri" w:hAnsi="Calibri"/>
                <w:szCs w:val="21"/>
                <w:lang w:val="en-GB"/>
              </w:rPr>
              <w:t xml:space="preserve"> and</w:t>
            </w:r>
            <w:r w:rsidR="00334FB5" w:rsidRPr="003A70C4">
              <w:rPr>
                <w:rFonts w:ascii="Calibri" w:hAnsi="Calibri"/>
                <w:szCs w:val="21"/>
                <w:lang w:val="en-GB"/>
              </w:rPr>
              <w:t xml:space="preserve"> </w:t>
            </w:r>
            <w:r w:rsidR="00C32FE3" w:rsidRPr="003A70C4">
              <w:rPr>
                <w:rFonts w:ascii="Calibri" w:hAnsi="Calibri"/>
                <w:szCs w:val="21"/>
                <w:lang w:val="en-GB"/>
              </w:rPr>
              <w:t>inspires</w:t>
            </w:r>
            <w:r w:rsidR="00334FB5" w:rsidRPr="003A70C4">
              <w:rPr>
                <w:rFonts w:ascii="Calibri" w:hAnsi="Calibri"/>
                <w:szCs w:val="21"/>
                <w:lang w:val="en-GB"/>
              </w:rPr>
              <w:t xml:space="preserve"> culturally and geographically diverse supply chain teams that have achieved breakthrough results in structuring operations, changing business models</w:t>
            </w:r>
            <w:r w:rsidR="00BD1FBA" w:rsidRPr="003A70C4">
              <w:rPr>
                <w:rFonts w:ascii="Calibri" w:hAnsi="Calibri"/>
                <w:szCs w:val="21"/>
                <w:lang w:val="en-GB"/>
              </w:rPr>
              <w:t>, driving operational excellence</w:t>
            </w:r>
            <w:r w:rsidR="00334FB5" w:rsidRPr="003A70C4">
              <w:rPr>
                <w:rFonts w:ascii="Calibri" w:hAnsi="Calibri"/>
                <w:szCs w:val="21"/>
                <w:lang w:val="en-GB"/>
              </w:rPr>
              <w:t xml:space="preserve"> and improving customer satisfaction. Focuses on </w:t>
            </w:r>
            <w:r w:rsidR="00130AF0" w:rsidRPr="003A70C4">
              <w:rPr>
                <w:rFonts w:ascii="Calibri" w:hAnsi="Calibri"/>
                <w:szCs w:val="21"/>
                <w:lang w:val="en-GB"/>
              </w:rPr>
              <w:t xml:space="preserve">development, </w:t>
            </w:r>
            <w:r w:rsidR="00334FB5" w:rsidRPr="003A70C4">
              <w:rPr>
                <w:rFonts w:ascii="Calibri" w:hAnsi="Calibri"/>
                <w:szCs w:val="21"/>
                <w:lang w:val="en-GB"/>
              </w:rPr>
              <w:t>knowledge transfer and succession planning to build strong teams</w:t>
            </w:r>
            <w:r w:rsidR="0034147D" w:rsidRPr="003A70C4">
              <w:rPr>
                <w:rFonts w:ascii="Calibri" w:hAnsi="Calibri"/>
                <w:szCs w:val="21"/>
                <w:lang w:val="en-GB"/>
              </w:rPr>
              <w:t xml:space="preserve"> and motivated individuals</w:t>
            </w:r>
            <w:r w:rsidR="00334FB5" w:rsidRPr="003A70C4">
              <w:rPr>
                <w:rFonts w:ascii="Calibri" w:hAnsi="Calibri"/>
                <w:szCs w:val="21"/>
                <w:lang w:val="en-GB"/>
              </w:rPr>
              <w:t>.</w:t>
            </w:r>
          </w:p>
          <w:p w14:paraId="2DDED059" w14:textId="77777777" w:rsidR="00C93733" w:rsidRPr="003A70C4" w:rsidRDefault="00C93733" w:rsidP="003A70C4">
            <w:pPr>
              <w:numPr>
                <w:ilvl w:val="0"/>
                <w:numId w:val="3"/>
              </w:numPr>
              <w:ind w:left="414" w:hanging="284"/>
              <w:rPr>
                <w:rFonts w:ascii="Calibri" w:hAnsi="Calibri"/>
                <w:szCs w:val="21"/>
                <w:lang w:val="en-GB"/>
              </w:rPr>
            </w:pPr>
            <w:r w:rsidRPr="003A70C4">
              <w:rPr>
                <w:rFonts w:ascii="Calibri" w:hAnsi="Calibri"/>
                <w:b/>
                <w:szCs w:val="21"/>
                <w:lang w:val="en-GB"/>
              </w:rPr>
              <w:t>Creates bridges through collaboration</w:t>
            </w:r>
            <w:r w:rsidRPr="003A70C4">
              <w:rPr>
                <w:rFonts w:ascii="Calibri" w:hAnsi="Calibri"/>
                <w:szCs w:val="21"/>
                <w:lang w:val="en-GB"/>
              </w:rPr>
              <w:t xml:space="preserve"> across borders, functions and companies with the capacity to see issues from all perspectives</w:t>
            </w:r>
            <w:r w:rsidR="00D617C7" w:rsidRPr="003A70C4">
              <w:rPr>
                <w:rFonts w:ascii="Calibri" w:hAnsi="Calibri"/>
                <w:szCs w:val="21"/>
                <w:lang w:val="en-GB"/>
              </w:rPr>
              <w:t xml:space="preserve"> to influence all stakeholders</w:t>
            </w:r>
            <w:r w:rsidR="00B64172" w:rsidRPr="003A70C4">
              <w:rPr>
                <w:rFonts w:ascii="Calibri" w:hAnsi="Calibri"/>
                <w:szCs w:val="21"/>
                <w:lang w:val="en-GB"/>
              </w:rPr>
              <w:t>.</w:t>
            </w:r>
            <w:r w:rsidR="002C6746" w:rsidRPr="003A70C4">
              <w:rPr>
                <w:rFonts w:ascii="Calibri" w:hAnsi="Calibri"/>
                <w:szCs w:val="21"/>
                <w:lang w:val="en-GB"/>
              </w:rPr>
              <w:t xml:space="preserve"> Equally comfortable in matrix or hierarchical </w:t>
            </w:r>
            <w:r w:rsidR="000F1C29" w:rsidRPr="003A70C4">
              <w:rPr>
                <w:rFonts w:ascii="Calibri" w:hAnsi="Calibri"/>
                <w:szCs w:val="21"/>
                <w:lang w:val="en-GB"/>
              </w:rPr>
              <w:t>organisations.</w:t>
            </w:r>
          </w:p>
          <w:p w14:paraId="57EBAA84" w14:textId="77777777" w:rsidR="0041669A" w:rsidRPr="003A70C4" w:rsidRDefault="0041669A" w:rsidP="003A70C4">
            <w:pPr>
              <w:numPr>
                <w:ilvl w:val="0"/>
                <w:numId w:val="3"/>
              </w:numPr>
              <w:ind w:left="414" w:hanging="284"/>
              <w:rPr>
                <w:rFonts w:ascii="Calibri" w:hAnsi="Calibri"/>
                <w:szCs w:val="21"/>
                <w:lang w:val="en-GB"/>
              </w:rPr>
            </w:pPr>
            <w:r w:rsidRPr="003A70C4">
              <w:rPr>
                <w:rFonts w:ascii="Calibri" w:hAnsi="Calibri"/>
                <w:b/>
                <w:szCs w:val="21"/>
                <w:lang w:val="en-GB"/>
              </w:rPr>
              <w:t>More than 20 years of global experience</w:t>
            </w:r>
            <w:r w:rsidRPr="003A70C4">
              <w:rPr>
                <w:rFonts w:ascii="Calibri" w:hAnsi="Calibri"/>
                <w:szCs w:val="21"/>
                <w:lang w:val="en-GB"/>
              </w:rPr>
              <w:t xml:space="preserve"> collecting the knowledge and cultural awareness needed to succeed anywhere in the world.</w:t>
            </w:r>
          </w:p>
          <w:p w14:paraId="06F96F09" w14:textId="77777777" w:rsidR="005A4815" w:rsidRPr="003A70C4" w:rsidRDefault="005A4815" w:rsidP="003A70C4">
            <w:pPr>
              <w:numPr>
                <w:ilvl w:val="0"/>
                <w:numId w:val="3"/>
              </w:numPr>
              <w:ind w:left="414" w:hanging="284"/>
              <w:rPr>
                <w:rFonts w:ascii="Calibri" w:hAnsi="Calibri"/>
                <w:szCs w:val="21"/>
                <w:lang w:val="en-GB"/>
              </w:rPr>
            </w:pPr>
            <w:r w:rsidRPr="003A70C4">
              <w:rPr>
                <w:rFonts w:ascii="Calibri" w:hAnsi="Calibri"/>
                <w:b/>
                <w:szCs w:val="21"/>
                <w:lang w:val="en-GB"/>
              </w:rPr>
              <w:t>Change agent</w:t>
            </w:r>
            <w:r w:rsidRPr="003A70C4">
              <w:rPr>
                <w:rFonts w:ascii="Calibri" w:hAnsi="Calibri"/>
                <w:szCs w:val="21"/>
                <w:lang w:val="en-GB"/>
              </w:rPr>
              <w:t xml:space="preserve"> delivering ideas from concept through to successful deployment. Strong communication skills that come from the ability to distil complex scen</w:t>
            </w:r>
            <w:r w:rsidR="00D814F4" w:rsidRPr="003A70C4">
              <w:rPr>
                <w:rFonts w:ascii="Calibri" w:hAnsi="Calibri"/>
                <w:szCs w:val="21"/>
                <w:lang w:val="en-GB"/>
              </w:rPr>
              <w:t xml:space="preserve">arios into messages </w:t>
            </w:r>
            <w:r w:rsidRPr="003A70C4">
              <w:rPr>
                <w:rFonts w:ascii="Calibri" w:hAnsi="Calibri"/>
                <w:szCs w:val="21"/>
                <w:lang w:val="en-GB"/>
              </w:rPr>
              <w:t>which trigger actions.</w:t>
            </w:r>
          </w:p>
          <w:p w14:paraId="2A256105" w14:textId="67B47668" w:rsidR="00E16538" w:rsidRPr="003A70C4" w:rsidRDefault="005E79FA" w:rsidP="003A70C4">
            <w:pPr>
              <w:numPr>
                <w:ilvl w:val="0"/>
                <w:numId w:val="3"/>
              </w:numPr>
              <w:ind w:left="414" w:hanging="284"/>
              <w:rPr>
                <w:rFonts w:ascii="Calibri" w:hAnsi="Calibri"/>
                <w:szCs w:val="21"/>
                <w:lang w:val="en-GB"/>
              </w:rPr>
            </w:pPr>
            <w:r w:rsidRPr="003A70C4">
              <w:rPr>
                <w:rFonts w:ascii="Calibri" w:hAnsi="Calibri"/>
                <w:b/>
                <w:szCs w:val="21"/>
                <w:lang w:val="en-GB"/>
              </w:rPr>
              <w:t>Process</w:t>
            </w:r>
            <w:r w:rsidR="00E16538" w:rsidRPr="003A70C4">
              <w:rPr>
                <w:rFonts w:ascii="Calibri" w:hAnsi="Calibri"/>
                <w:b/>
                <w:szCs w:val="21"/>
                <w:lang w:val="en-GB"/>
              </w:rPr>
              <w:t>-driven</w:t>
            </w:r>
            <w:r w:rsidR="00C40098">
              <w:rPr>
                <w:rFonts w:ascii="Calibri" w:hAnsi="Calibri"/>
                <w:szCs w:val="21"/>
                <w:lang w:val="en-GB"/>
              </w:rPr>
              <w:t xml:space="preserve"> with an intuitive capability </w:t>
            </w:r>
            <w:r w:rsidR="00EB2CB7">
              <w:rPr>
                <w:rFonts w:ascii="Calibri" w:hAnsi="Calibri"/>
                <w:szCs w:val="21"/>
                <w:lang w:val="en-GB"/>
              </w:rPr>
              <w:t xml:space="preserve">to </w:t>
            </w:r>
            <w:r w:rsidR="00C40098">
              <w:rPr>
                <w:rFonts w:ascii="Calibri" w:hAnsi="Calibri"/>
                <w:szCs w:val="21"/>
                <w:lang w:val="en-GB"/>
              </w:rPr>
              <w:t>identify</w:t>
            </w:r>
            <w:r w:rsidR="00E16538" w:rsidRPr="003A70C4">
              <w:rPr>
                <w:rFonts w:ascii="Calibri" w:hAnsi="Calibri"/>
                <w:szCs w:val="21"/>
                <w:lang w:val="en-GB"/>
              </w:rPr>
              <w:t xml:space="preserve"> key operational principles</w:t>
            </w:r>
            <w:r w:rsidRPr="003A70C4">
              <w:rPr>
                <w:rFonts w:ascii="Calibri" w:hAnsi="Calibri"/>
                <w:szCs w:val="21"/>
                <w:lang w:val="en-GB"/>
              </w:rPr>
              <w:t xml:space="preserve"> and details</w:t>
            </w:r>
            <w:r w:rsidR="00E16538" w:rsidRPr="003A70C4">
              <w:rPr>
                <w:rFonts w:ascii="Calibri" w:hAnsi="Calibri"/>
                <w:szCs w:val="21"/>
                <w:lang w:val="en-GB"/>
              </w:rPr>
              <w:t xml:space="preserve"> </w:t>
            </w:r>
            <w:r w:rsidR="00C40098">
              <w:rPr>
                <w:rFonts w:ascii="Calibri" w:hAnsi="Calibri"/>
                <w:szCs w:val="21"/>
                <w:lang w:val="en-GB"/>
              </w:rPr>
              <w:t>for</w:t>
            </w:r>
            <w:r w:rsidR="00E16538" w:rsidRPr="003A70C4">
              <w:rPr>
                <w:rFonts w:ascii="Calibri" w:hAnsi="Calibri"/>
                <w:szCs w:val="21"/>
                <w:lang w:val="en-GB"/>
              </w:rPr>
              <w:t xml:space="preserve"> focus and</w:t>
            </w:r>
            <w:r w:rsidR="001B0CC4">
              <w:rPr>
                <w:rFonts w:ascii="Calibri" w:hAnsi="Calibri"/>
                <w:szCs w:val="21"/>
                <w:lang w:val="en-GB"/>
              </w:rPr>
              <w:t xml:space="preserve"> transfer</w:t>
            </w:r>
            <w:r w:rsidR="00E16538" w:rsidRPr="003A70C4">
              <w:rPr>
                <w:rFonts w:ascii="Calibri" w:hAnsi="Calibri"/>
                <w:szCs w:val="21"/>
                <w:lang w:val="en-GB"/>
              </w:rPr>
              <w:t xml:space="preserve"> </w:t>
            </w:r>
            <w:r w:rsidR="00C40098">
              <w:rPr>
                <w:rFonts w:ascii="Calibri" w:hAnsi="Calibri"/>
                <w:szCs w:val="21"/>
                <w:lang w:val="en-GB"/>
              </w:rPr>
              <w:t>best practice</w:t>
            </w:r>
            <w:r w:rsidR="001B0CC4">
              <w:rPr>
                <w:rFonts w:ascii="Calibri" w:hAnsi="Calibri"/>
                <w:szCs w:val="21"/>
                <w:lang w:val="en-GB"/>
              </w:rPr>
              <w:t>s</w:t>
            </w:r>
            <w:r w:rsidR="00E16538" w:rsidRPr="003A70C4">
              <w:rPr>
                <w:rFonts w:ascii="Calibri" w:hAnsi="Calibri"/>
                <w:szCs w:val="21"/>
                <w:lang w:val="en-GB"/>
              </w:rPr>
              <w:t xml:space="preserve">. Empowering </w:t>
            </w:r>
            <w:r w:rsidR="006847F4" w:rsidRPr="003A70C4">
              <w:rPr>
                <w:rFonts w:ascii="Calibri" w:hAnsi="Calibri"/>
                <w:szCs w:val="21"/>
                <w:lang w:val="en-GB"/>
              </w:rPr>
              <w:t>leadership</w:t>
            </w:r>
            <w:r w:rsidR="00E16538" w:rsidRPr="003A70C4">
              <w:rPr>
                <w:rFonts w:ascii="Calibri" w:hAnsi="Calibri"/>
                <w:szCs w:val="21"/>
                <w:lang w:val="en-GB"/>
              </w:rPr>
              <w:t xml:space="preserve"> style </w:t>
            </w:r>
            <w:r w:rsidR="006847F4" w:rsidRPr="003A70C4">
              <w:rPr>
                <w:rFonts w:ascii="Calibri" w:hAnsi="Calibri"/>
                <w:szCs w:val="21"/>
                <w:lang w:val="en-GB"/>
              </w:rPr>
              <w:t>uses performance transparency to create ownership and engagement</w:t>
            </w:r>
            <w:r w:rsidR="00E16538" w:rsidRPr="003A70C4">
              <w:rPr>
                <w:rFonts w:ascii="Calibri" w:hAnsi="Calibri"/>
                <w:szCs w:val="21"/>
                <w:lang w:val="en-GB"/>
              </w:rPr>
              <w:t>.</w:t>
            </w:r>
          </w:p>
          <w:p w14:paraId="7707D1DB" w14:textId="284381B4" w:rsidR="00E04651" w:rsidRPr="003A70C4" w:rsidRDefault="00B64172" w:rsidP="003A70C4">
            <w:pPr>
              <w:numPr>
                <w:ilvl w:val="0"/>
                <w:numId w:val="3"/>
              </w:numPr>
              <w:ind w:left="414" w:hanging="284"/>
              <w:rPr>
                <w:rFonts w:ascii="Calibri" w:hAnsi="Calibri"/>
                <w:szCs w:val="21"/>
                <w:lang w:val="en-GB"/>
              </w:rPr>
            </w:pPr>
            <w:r w:rsidRPr="003A70C4">
              <w:rPr>
                <w:rFonts w:ascii="Calibri" w:hAnsi="Calibri"/>
                <w:b/>
                <w:szCs w:val="21"/>
                <w:lang w:val="en-GB"/>
              </w:rPr>
              <w:t>Operated as principal and service provider</w:t>
            </w:r>
            <w:r w:rsidRPr="003A70C4">
              <w:rPr>
                <w:rFonts w:ascii="Calibri" w:hAnsi="Calibri"/>
                <w:szCs w:val="21"/>
                <w:lang w:val="en-GB"/>
              </w:rPr>
              <w:t xml:space="preserve"> </w:t>
            </w:r>
            <w:r w:rsidR="00C40098">
              <w:rPr>
                <w:rFonts w:ascii="Calibri" w:hAnsi="Calibri"/>
                <w:szCs w:val="21"/>
                <w:lang w:val="en-GB"/>
              </w:rPr>
              <w:t>with</w:t>
            </w:r>
            <w:r w:rsidRPr="003A70C4">
              <w:rPr>
                <w:rFonts w:ascii="Calibri" w:hAnsi="Calibri"/>
                <w:szCs w:val="21"/>
                <w:lang w:val="en-GB"/>
              </w:rPr>
              <w:t xml:space="preserve"> b</w:t>
            </w:r>
            <w:r w:rsidR="00130AF0" w:rsidRPr="003A70C4">
              <w:rPr>
                <w:rFonts w:ascii="Calibri" w:hAnsi="Calibri"/>
                <w:szCs w:val="21"/>
                <w:lang w:val="en-GB"/>
              </w:rPr>
              <w:t>road supply chain knowledge including outsourcing, warehousing, freight forwarding, ground transportation, vendor-managed inventory and spare parts logistics. Experience across diverse business sectors with a strong emphasis on fa</w:t>
            </w:r>
            <w:r w:rsidR="002215D1" w:rsidRPr="003A70C4">
              <w:rPr>
                <w:rFonts w:ascii="Calibri" w:hAnsi="Calibri"/>
                <w:szCs w:val="21"/>
                <w:lang w:val="en-GB"/>
              </w:rPr>
              <w:t>st moving high volume products.</w:t>
            </w:r>
          </w:p>
          <w:p w14:paraId="020AC4FC" w14:textId="77777777" w:rsidR="00C8114E" w:rsidRPr="003A70C4" w:rsidRDefault="00C8114E" w:rsidP="003A70C4">
            <w:pPr>
              <w:numPr>
                <w:ilvl w:val="0"/>
                <w:numId w:val="3"/>
              </w:numPr>
              <w:ind w:left="414" w:hanging="284"/>
              <w:rPr>
                <w:rFonts w:ascii="Calibri" w:hAnsi="Calibri"/>
                <w:szCs w:val="21"/>
                <w:lang w:val="en-GB"/>
              </w:rPr>
            </w:pPr>
            <w:r w:rsidRPr="003A70C4">
              <w:rPr>
                <w:rFonts w:ascii="Calibri" w:hAnsi="Calibri"/>
                <w:b/>
                <w:szCs w:val="21"/>
                <w:lang w:val="en-GB"/>
              </w:rPr>
              <w:t>Full business line ownership</w:t>
            </w:r>
            <w:r w:rsidRPr="003A70C4">
              <w:rPr>
                <w:rFonts w:ascii="Calibri" w:hAnsi="Calibri"/>
                <w:szCs w:val="21"/>
                <w:lang w:val="en-GB"/>
              </w:rPr>
              <w:t xml:space="preserve"> with Profit and Loss responsibility at country and regional level. </w:t>
            </w:r>
            <w:r w:rsidR="00743E89" w:rsidRPr="003A70C4">
              <w:rPr>
                <w:rFonts w:ascii="Calibri" w:hAnsi="Calibri"/>
                <w:szCs w:val="21"/>
                <w:lang w:val="en-GB"/>
              </w:rPr>
              <w:t>Managed</w:t>
            </w:r>
            <w:r w:rsidR="00D814F4" w:rsidRPr="003A70C4">
              <w:rPr>
                <w:rFonts w:ascii="Calibri" w:hAnsi="Calibri"/>
                <w:szCs w:val="21"/>
                <w:lang w:val="en-GB"/>
              </w:rPr>
              <w:t xml:space="preserve"> teams to adapt to changing business and strategic requirements while maintaining emphasis on o</w:t>
            </w:r>
            <w:bookmarkStart w:id="0" w:name="_GoBack"/>
            <w:bookmarkEnd w:id="0"/>
            <w:r w:rsidR="00D814F4" w:rsidRPr="003A70C4">
              <w:rPr>
                <w:rFonts w:ascii="Calibri" w:hAnsi="Calibri"/>
                <w:szCs w:val="21"/>
                <w:lang w:val="en-GB"/>
              </w:rPr>
              <w:t>perational and financial results</w:t>
            </w:r>
            <w:r w:rsidRPr="003A70C4">
              <w:rPr>
                <w:rFonts w:ascii="Calibri" w:hAnsi="Calibri"/>
                <w:szCs w:val="21"/>
                <w:lang w:val="en-GB"/>
              </w:rPr>
              <w:t>.</w:t>
            </w:r>
          </w:p>
          <w:p w14:paraId="7233A5ED" w14:textId="77777777" w:rsidR="00130AF0" w:rsidRPr="003A70C4" w:rsidRDefault="00130AF0" w:rsidP="003A70C4">
            <w:pPr>
              <w:ind w:left="130"/>
              <w:rPr>
                <w:rFonts w:ascii="Calibri" w:hAnsi="Calibri"/>
                <w:sz w:val="12"/>
                <w:szCs w:val="12"/>
                <w:lang w:val="en-GB"/>
              </w:rPr>
            </w:pPr>
          </w:p>
        </w:tc>
      </w:tr>
      <w:tr w:rsidR="00524E7F" w:rsidRPr="003A70C4" w14:paraId="3C362905" w14:textId="77777777" w:rsidTr="003A70C4">
        <w:trPr>
          <w:tblCellSpacing w:w="11" w:type="dxa"/>
        </w:trPr>
        <w:tc>
          <w:tcPr>
            <w:tcW w:w="1607" w:type="dxa"/>
            <w:shd w:val="clear" w:color="auto" w:fill="auto"/>
            <w:vAlign w:val="center"/>
          </w:tcPr>
          <w:p w14:paraId="126F391A" w14:textId="77777777" w:rsidR="00E3385C" w:rsidRPr="003A70C4" w:rsidRDefault="00C1054F" w:rsidP="003A70C4">
            <w:pPr>
              <w:jc w:val="right"/>
              <w:rPr>
                <w:rFonts w:ascii="Calibri" w:hAnsi="Calibri"/>
                <w:b/>
                <w:bCs/>
                <w:smallCaps/>
                <w:color w:val="4F81BD"/>
                <w:lang w:val="en-GB"/>
              </w:rPr>
            </w:pPr>
            <w:r w:rsidRPr="003A70C4">
              <w:rPr>
                <w:rFonts w:ascii="Calibri" w:hAnsi="Calibri"/>
                <w:b/>
                <w:bCs/>
                <w:smallCaps/>
                <w:color w:val="4F81BD"/>
                <w:sz w:val="28"/>
                <w:lang w:val="en-GB"/>
              </w:rPr>
              <w:t>Professional Experience</w:t>
            </w:r>
          </w:p>
        </w:tc>
        <w:tc>
          <w:tcPr>
            <w:tcW w:w="8533" w:type="dxa"/>
            <w:shd w:val="clear" w:color="auto" w:fill="auto"/>
          </w:tcPr>
          <w:p w14:paraId="4FEE4D19" w14:textId="77777777" w:rsidR="00EA2D14" w:rsidRPr="003A70C4" w:rsidRDefault="00EA2D14" w:rsidP="00EA2D14">
            <w:pPr>
              <w:rPr>
                <w:rFonts w:ascii="Calibri" w:hAnsi="Calibri"/>
                <w:sz w:val="12"/>
                <w:szCs w:val="12"/>
                <w:lang w:val="en-GB"/>
              </w:rPr>
            </w:pPr>
          </w:p>
          <w:p w14:paraId="39F28FDC" w14:textId="673197E6" w:rsidR="00C256D8" w:rsidRPr="003A70C4" w:rsidRDefault="00C256D8" w:rsidP="00C256D8">
            <w:pPr>
              <w:keepNext/>
              <w:tabs>
                <w:tab w:val="right" w:pos="8061"/>
              </w:tabs>
              <w:ind w:left="130"/>
              <w:rPr>
                <w:rFonts w:ascii="Calibri" w:hAnsi="Calibri"/>
                <w:szCs w:val="21"/>
                <w:lang w:val="en-GB"/>
              </w:rPr>
            </w:pPr>
            <w:r>
              <w:rPr>
                <w:rFonts w:ascii="Calibri" w:hAnsi="Calibri"/>
                <w:b/>
                <w:szCs w:val="21"/>
                <w:lang w:val="en-GB"/>
              </w:rPr>
              <w:t>Managing Partner, Founder</w:t>
            </w:r>
            <w:r w:rsidRPr="003A70C4">
              <w:rPr>
                <w:rFonts w:ascii="Calibri" w:hAnsi="Calibri"/>
                <w:szCs w:val="21"/>
                <w:lang w:val="en-GB"/>
              </w:rPr>
              <w:tab/>
            </w:r>
            <w:r w:rsidRPr="003A70C4">
              <w:rPr>
                <w:rFonts w:ascii="Calibri" w:hAnsi="Calibri"/>
                <w:i/>
                <w:szCs w:val="21"/>
                <w:lang w:val="en-GB"/>
              </w:rPr>
              <w:t>Jan-1</w:t>
            </w:r>
            <w:r>
              <w:rPr>
                <w:rFonts w:ascii="Calibri" w:hAnsi="Calibri"/>
                <w:i/>
                <w:szCs w:val="21"/>
                <w:lang w:val="en-GB"/>
              </w:rPr>
              <w:t>7</w:t>
            </w:r>
            <w:r w:rsidRPr="003A70C4">
              <w:rPr>
                <w:rFonts w:ascii="Calibri" w:hAnsi="Calibri"/>
                <w:i/>
                <w:szCs w:val="21"/>
                <w:lang w:val="en-GB"/>
              </w:rPr>
              <w:t xml:space="preserve"> – </w:t>
            </w:r>
            <w:r>
              <w:rPr>
                <w:rFonts w:ascii="Calibri" w:hAnsi="Calibri"/>
                <w:i/>
                <w:szCs w:val="21"/>
                <w:lang w:val="en-GB"/>
              </w:rPr>
              <w:t>date</w:t>
            </w:r>
          </w:p>
          <w:p w14:paraId="2985AF68" w14:textId="4F43B344" w:rsidR="00C256D8" w:rsidRPr="003A70C4" w:rsidRDefault="00C256D8" w:rsidP="00C256D8">
            <w:pPr>
              <w:tabs>
                <w:tab w:val="right" w:pos="8061"/>
              </w:tabs>
              <w:ind w:left="130"/>
              <w:rPr>
                <w:rFonts w:ascii="Calibri" w:hAnsi="Calibri"/>
                <w:szCs w:val="21"/>
                <w:lang w:val="en-GB"/>
              </w:rPr>
            </w:pPr>
            <w:r>
              <w:rPr>
                <w:rFonts w:ascii="Calibri" w:hAnsi="Calibri"/>
                <w:szCs w:val="21"/>
                <w:lang w:val="en-GB"/>
              </w:rPr>
              <w:t>SupplyChainBridge, France</w:t>
            </w:r>
          </w:p>
          <w:p w14:paraId="08A70360" w14:textId="77777777" w:rsidR="00C256D8" w:rsidRPr="003A70C4" w:rsidRDefault="00C256D8" w:rsidP="00C256D8">
            <w:pPr>
              <w:tabs>
                <w:tab w:val="right" w:pos="8061"/>
              </w:tabs>
              <w:ind w:left="130"/>
              <w:rPr>
                <w:rFonts w:ascii="Calibri" w:hAnsi="Calibri"/>
                <w:sz w:val="12"/>
                <w:szCs w:val="12"/>
                <w:lang w:val="en-GB"/>
              </w:rPr>
            </w:pPr>
          </w:p>
          <w:p w14:paraId="0A391E25" w14:textId="71E255C6" w:rsidR="00C256D8" w:rsidRPr="003A70C4" w:rsidRDefault="00C256D8" w:rsidP="00C256D8">
            <w:pPr>
              <w:numPr>
                <w:ilvl w:val="0"/>
                <w:numId w:val="4"/>
              </w:numPr>
              <w:tabs>
                <w:tab w:val="right" w:pos="8203"/>
              </w:tabs>
              <w:ind w:left="414" w:hanging="284"/>
              <w:rPr>
                <w:rFonts w:ascii="Calibri" w:hAnsi="Calibri"/>
                <w:szCs w:val="21"/>
                <w:lang w:val="en-GB"/>
              </w:rPr>
            </w:pPr>
            <w:r>
              <w:rPr>
                <w:rFonts w:ascii="Calibri" w:hAnsi="Calibri"/>
                <w:szCs w:val="21"/>
                <w:lang w:val="en-GB"/>
              </w:rPr>
              <w:t>Interim management and consultancy using the power of collaboration to create successful supply chains.</w:t>
            </w:r>
          </w:p>
          <w:p w14:paraId="4C46219F" w14:textId="77777777" w:rsidR="00C256D8" w:rsidRDefault="00C256D8" w:rsidP="00F83D52">
            <w:pPr>
              <w:keepNext/>
              <w:tabs>
                <w:tab w:val="right" w:pos="8061"/>
              </w:tabs>
              <w:ind w:left="130"/>
              <w:rPr>
                <w:rFonts w:ascii="Calibri" w:hAnsi="Calibri"/>
                <w:b/>
                <w:szCs w:val="21"/>
                <w:lang w:val="en-GB"/>
              </w:rPr>
            </w:pPr>
          </w:p>
          <w:p w14:paraId="041089D5" w14:textId="77777777" w:rsidR="00C1054F" w:rsidRPr="003A70C4" w:rsidRDefault="00C1054F" w:rsidP="00F83D52">
            <w:pPr>
              <w:keepNext/>
              <w:tabs>
                <w:tab w:val="right" w:pos="8061"/>
              </w:tabs>
              <w:ind w:left="130"/>
              <w:rPr>
                <w:rFonts w:ascii="Calibri" w:hAnsi="Calibri"/>
                <w:szCs w:val="21"/>
                <w:lang w:val="en-GB"/>
              </w:rPr>
            </w:pPr>
            <w:r w:rsidRPr="003A70C4">
              <w:rPr>
                <w:rFonts w:ascii="Calibri" w:hAnsi="Calibri"/>
                <w:b/>
                <w:szCs w:val="21"/>
                <w:lang w:val="en-GB"/>
              </w:rPr>
              <w:t>Vice President, Contract Logistics, South East Asia</w:t>
            </w:r>
            <w:r w:rsidRPr="003A70C4">
              <w:rPr>
                <w:rFonts w:ascii="Calibri" w:hAnsi="Calibri"/>
                <w:szCs w:val="21"/>
                <w:lang w:val="en-GB"/>
              </w:rPr>
              <w:tab/>
            </w:r>
            <w:r w:rsidRPr="003A70C4">
              <w:rPr>
                <w:rFonts w:ascii="Calibri" w:hAnsi="Calibri"/>
                <w:i/>
                <w:szCs w:val="21"/>
                <w:lang w:val="en-GB"/>
              </w:rPr>
              <w:t xml:space="preserve">Jan-15 – </w:t>
            </w:r>
            <w:r w:rsidR="005A4815" w:rsidRPr="003A70C4">
              <w:rPr>
                <w:rFonts w:ascii="Calibri" w:hAnsi="Calibri"/>
                <w:i/>
                <w:szCs w:val="21"/>
                <w:lang w:val="en-GB"/>
              </w:rPr>
              <w:t>Dec-16</w:t>
            </w:r>
          </w:p>
          <w:p w14:paraId="09846A61" w14:textId="77777777" w:rsidR="00B863BF" w:rsidRPr="003A70C4" w:rsidRDefault="00B863BF" w:rsidP="003A70C4">
            <w:pPr>
              <w:tabs>
                <w:tab w:val="right" w:pos="8061"/>
              </w:tabs>
              <w:ind w:left="130"/>
              <w:rPr>
                <w:rFonts w:ascii="Calibri" w:hAnsi="Calibri"/>
                <w:szCs w:val="21"/>
                <w:lang w:val="en-GB"/>
              </w:rPr>
            </w:pPr>
            <w:r w:rsidRPr="003A70C4">
              <w:rPr>
                <w:rFonts w:ascii="Calibri" w:hAnsi="Calibri"/>
                <w:szCs w:val="21"/>
                <w:lang w:val="en-GB"/>
              </w:rPr>
              <w:t>CEVA Logistics, Malaysia</w:t>
            </w:r>
          </w:p>
          <w:p w14:paraId="37F1AEFB" w14:textId="77777777" w:rsidR="00B863BF" w:rsidRPr="003A70C4" w:rsidRDefault="00B863BF" w:rsidP="003A70C4">
            <w:pPr>
              <w:tabs>
                <w:tab w:val="right" w:pos="8061"/>
              </w:tabs>
              <w:ind w:left="130"/>
              <w:rPr>
                <w:rFonts w:ascii="Calibri" w:hAnsi="Calibri"/>
                <w:sz w:val="12"/>
                <w:szCs w:val="12"/>
                <w:lang w:val="en-GB"/>
              </w:rPr>
            </w:pPr>
          </w:p>
          <w:p w14:paraId="4DD29F4F" w14:textId="77777777" w:rsidR="008264DA" w:rsidRPr="003A70C4" w:rsidRDefault="003E1793"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 xml:space="preserve">Integrated </w:t>
            </w:r>
            <w:r w:rsidR="00E56D36" w:rsidRPr="003A70C4">
              <w:rPr>
                <w:rFonts w:ascii="Calibri" w:hAnsi="Calibri"/>
                <w:szCs w:val="21"/>
                <w:lang w:val="en-GB"/>
              </w:rPr>
              <w:t>CEVA’s</w:t>
            </w:r>
            <w:r w:rsidR="00106FF6" w:rsidRPr="003A70C4">
              <w:rPr>
                <w:rFonts w:ascii="Calibri" w:hAnsi="Calibri"/>
                <w:szCs w:val="21"/>
                <w:lang w:val="en-GB"/>
              </w:rPr>
              <w:t xml:space="preserve"> Contract Logistics business</w:t>
            </w:r>
            <w:r w:rsidR="00E56D36" w:rsidRPr="003A70C4">
              <w:rPr>
                <w:rFonts w:ascii="Calibri" w:hAnsi="Calibri"/>
                <w:szCs w:val="21"/>
                <w:lang w:val="en-GB"/>
              </w:rPr>
              <w:t xml:space="preserve"> line</w:t>
            </w:r>
            <w:r w:rsidRPr="003A70C4">
              <w:rPr>
                <w:rFonts w:ascii="Calibri" w:hAnsi="Calibri"/>
                <w:szCs w:val="21"/>
                <w:lang w:val="en-GB"/>
              </w:rPr>
              <w:t xml:space="preserve"> into a collaborative team with common direction and goals </w:t>
            </w:r>
            <w:r w:rsidR="00106FF6" w:rsidRPr="003A70C4">
              <w:rPr>
                <w:rFonts w:ascii="Calibri" w:hAnsi="Calibri"/>
                <w:szCs w:val="21"/>
                <w:lang w:val="en-GB"/>
              </w:rPr>
              <w:t>across Singapore, Malaysia and Indones</w:t>
            </w:r>
            <w:r w:rsidR="008264DA" w:rsidRPr="003A70C4">
              <w:rPr>
                <w:rFonts w:ascii="Calibri" w:hAnsi="Calibri"/>
                <w:szCs w:val="21"/>
                <w:lang w:val="en-GB"/>
              </w:rPr>
              <w:t>ia</w:t>
            </w:r>
            <w:r w:rsidR="005A4815" w:rsidRPr="003A70C4">
              <w:rPr>
                <w:rFonts w:ascii="Calibri" w:hAnsi="Calibri"/>
                <w:szCs w:val="21"/>
                <w:lang w:val="en-GB"/>
              </w:rPr>
              <w:t xml:space="preserve"> as the </w:t>
            </w:r>
            <w:r w:rsidR="00B17285" w:rsidRPr="003A70C4">
              <w:rPr>
                <w:rFonts w:ascii="Calibri" w:hAnsi="Calibri"/>
                <w:szCs w:val="21"/>
                <w:lang w:val="en-GB"/>
              </w:rPr>
              <w:t>business</w:t>
            </w:r>
            <w:r w:rsidR="005A4815" w:rsidRPr="003A70C4">
              <w:rPr>
                <w:rFonts w:ascii="Calibri" w:hAnsi="Calibri"/>
                <w:szCs w:val="21"/>
                <w:lang w:val="en-GB"/>
              </w:rPr>
              <w:t xml:space="preserve"> moved from</w:t>
            </w:r>
            <w:r w:rsidRPr="003A70C4">
              <w:rPr>
                <w:rFonts w:ascii="Calibri" w:hAnsi="Calibri"/>
                <w:szCs w:val="21"/>
                <w:lang w:val="en-GB"/>
              </w:rPr>
              <w:t xml:space="preserve"> a</w:t>
            </w:r>
            <w:r w:rsidR="005A4815" w:rsidRPr="003A70C4">
              <w:rPr>
                <w:rFonts w:ascii="Calibri" w:hAnsi="Calibri"/>
                <w:szCs w:val="21"/>
                <w:lang w:val="en-GB"/>
              </w:rPr>
              <w:t xml:space="preserve"> country-centric to regional structure</w:t>
            </w:r>
            <w:r w:rsidR="00810793" w:rsidRPr="003A70C4">
              <w:rPr>
                <w:rFonts w:ascii="Calibri" w:hAnsi="Calibri"/>
                <w:szCs w:val="21"/>
                <w:lang w:val="en-GB"/>
              </w:rPr>
              <w:t>.</w:t>
            </w:r>
          </w:p>
          <w:p w14:paraId="24368885" w14:textId="77777777" w:rsidR="00106FF6" w:rsidRPr="003A70C4" w:rsidRDefault="008264DA"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F</w:t>
            </w:r>
            <w:r w:rsidR="00106FF6" w:rsidRPr="003A70C4">
              <w:rPr>
                <w:rFonts w:ascii="Calibri" w:hAnsi="Calibri"/>
                <w:szCs w:val="21"/>
                <w:lang w:val="en-GB"/>
              </w:rPr>
              <w:t>ull P</w:t>
            </w:r>
            <w:r w:rsidR="00E56D36" w:rsidRPr="003A70C4">
              <w:rPr>
                <w:rFonts w:ascii="Calibri" w:hAnsi="Calibri"/>
                <w:szCs w:val="21"/>
                <w:lang w:val="en-GB"/>
              </w:rPr>
              <w:t xml:space="preserve">rofit and </w:t>
            </w:r>
            <w:r w:rsidR="00106FF6" w:rsidRPr="003A70C4">
              <w:rPr>
                <w:rFonts w:ascii="Calibri" w:hAnsi="Calibri"/>
                <w:szCs w:val="21"/>
                <w:lang w:val="en-GB"/>
              </w:rPr>
              <w:t>L</w:t>
            </w:r>
            <w:r w:rsidR="00E56D36" w:rsidRPr="003A70C4">
              <w:rPr>
                <w:rFonts w:ascii="Calibri" w:hAnsi="Calibri"/>
                <w:szCs w:val="21"/>
                <w:lang w:val="en-GB"/>
              </w:rPr>
              <w:t>oss</w:t>
            </w:r>
            <w:r w:rsidR="00106FF6" w:rsidRPr="003A70C4">
              <w:rPr>
                <w:rFonts w:ascii="Calibri" w:hAnsi="Calibri"/>
                <w:szCs w:val="21"/>
                <w:lang w:val="en-GB"/>
              </w:rPr>
              <w:t xml:space="preserve"> </w:t>
            </w:r>
            <w:r w:rsidR="00E56D36" w:rsidRPr="003A70C4">
              <w:rPr>
                <w:rFonts w:ascii="Calibri" w:hAnsi="Calibri"/>
                <w:szCs w:val="21"/>
                <w:lang w:val="en-GB"/>
              </w:rPr>
              <w:t>ownership</w:t>
            </w:r>
            <w:r w:rsidRPr="003A70C4">
              <w:rPr>
                <w:rFonts w:ascii="Calibri" w:hAnsi="Calibri"/>
                <w:szCs w:val="21"/>
                <w:lang w:val="en-GB"/>
              </w:rPr>
              <w:t xml:space="preserve"> for USD70m business</w:t>
            </w:r>
            <w:r w:rsidR="006847F4" w:rsidRPr="003A70C4">
              <w:rPr>
                <w:rFonts w:ascii="Calibri" w:hAnsi="Calibri"/>
                <w:szCs w:val="21"/>
                <w:lang w:val="en-GB"/>
              </w:rPr>
              <w:t xml:space="preserve"> </w:t>
            </w:r>
            <w:r w:rsidRPr="003A70C4">
              <w:rPr>
                <w:rFonts w:ascii="Calibri" w:hAnsi="Calibri"/>
                <w:szCs w:val="21"/>
                <w:lang w:val="en-GB"/>
              </w:rPr>
              <w:t>with more than 2,000 employees</w:t>
            </w:r>
            <w:r w:rsidR="009D5F24" w:rsidRPr="003A70C4">
              <w:rPr>
                <w:rFonts w:ascii="Calibri" w:hAnsi="Calibri"/>
                <w:szCs w:val="21"/>
                <w:lang w:val="en-GB"/>
              </w:rPr>
              <w:t xml:space="preserve"> operating </w:t>
            </w:r>
            <w:r w:rsidR="00810793" w:rsidRPr="003A70C4">
              <w:rPr>
                <w:rFonts w:ascii="Calibri" w:hAnsi="Calibri"/>
                <w:szCs w:val="21"/>
                <w:lang w:val="en-GB"/>
              </w:rPr>
              <w:t>more than 25 sites.</w:t>
            </w:r>
            <w:r w:rsidR="00C566A2" w:rsidRPr="003A70C4">
              <w:rPr>
                <w:rFonts w:ascii="Calibri" w:hAnsi="Calibri"/>
                <w:szCs w:val="21"/>
                <w:lang w:val="en-GB"/>
              </w:rPr>
              <w:t xml:space="preserve"> Developed consistent KPI performance reviews to manage tactical operational performance while setting strategic direction </w:t>
            </w:r>
            <w:r w:rsidR="00DC7AD0" w:rsidRPr="003A70C4">
              <w:rPr>
                <w:rFonts w:ascii="Calibri" w:hAnsi="Calibri"/>
                <w:szCs w:val="21"/>
                <w:lang w:val="en-GB"/>
              </w:rPr>
              <w:t>to capitalise on</w:t>
            </w:r>
            <w:r w:rsidR="00C566A2" w:rsidRPr="003A70C4">
              <w:rPr>
                <w:rFonts w:ascii="Calibri" w:hAnsi="Calibri"/>
                <w:szCs w:val="21"/>
                <w:lang w:val="en-GB"/>
              </w:rPr>
              <w:t xml:space="preserve"> the borderless organisational structure</w:t>
            </w:r>
            <w:r w:rsidR="00A205B4" w:rsidRPr="003A70C4">
              <w:rPr>
                <w:rFonts w:ascii="Calibri" w:hAnsi="Calibri"/>
                <w:szCs w:val="21"/>
                <w:lang w:val="en-GB"/>
              </w:rPr>
              <w:t xml:space="preserve"> and to drive operational excellence</w:t>
            </w:r>
            <w:r w:rsidR="006847F4" w:rsidRPr="003A70C4">
              <w:rPr>
                <w:rFonts w:ascii="Calibri" w:hAnsi="Calibri"/>
                <w:szCs w:val="21"/>
                <w:lang w:val="en-GB"/>
              </w:rPr>
              <w:t xml:space="preserve"> and knowledge transfer</w:t>
            </w:r>
            <w:r w:rsidR="00C566A2" w:rsidRPr="003A70C4">
              <w:rPr>
                <w:rFonts w:ascii="Calibri" w:hAnsi="Calibri"/>
                <w:szCs w:val="21"/>
                <w:lang w:val="en-GB"/>
              </w:rPr>
              <w:t>.</w:t>
            </w:r>
          </w:p>
          <w:p w14:paraId="5B202298" w14:textId="77777777" w:rsidR="00E56D36" w:rsidRPr="003A70C4" w:rsidRDefault="003E1793" w:rsidP="003A70C4">
            <w:pPr>
              <w:numPr>
                <w:ilvl w:val="0"/>
                <w:numId w:val="4"/>
              </w:numPr>
              <w:ind w:left="414" w:hanging="284"/>
              <w:rPr>
                <w:rFonts w:ascii="Calibri" w:hAnsi="Calibri"/>
                <w:szCs w:val="21"/>
                <w:lang w:val="en-GB"/>
              </w:rPr>
            </w:pPr>
            <w:r w:rsidRPr="003A70C4">
              <w:rPr>
                <w:rFonts w:ascii="Calibri" w:hAnsi="Calibri"/>
                <w:szCs w:val="21"/>
                <w:lang w:val="en-GB"/>
              </w:rPr>
              <w:t>Managed</w:t>
            </w:r>
            <w:r w:rsidR="00E56D36" w:rsidRPr="003A70C4">
              <w:rPr>
                <w:rFonts w:ascii="Calibri" w:hAnsi="Calibri"/>
                <w:szCs w:val="21"/>
                <w:lang w:val="en-GB"/>
              </w:rPr>
              <w:t xml:space="preserve"> supply chains for diverse businesses from FMCG to technology, industrial to health care, automotive to retail to develop a broad understanding of different business models and requirements.</w:t>
            </w:r>
          </w:p>
          <w:p w14:paraId="7ADBF79C" w14:textId="77777777" w:rsidR="006941A0" w:rsidRPr="003A70C4" w:rsidRDefault="006941A0"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lastRenderedPageBreak/>
              <w:t>Tripled profitability</w:t>
            </w:r>
            <w:r w:rsidRPr="003A70C4">
              <w:rPr>
                <w:rFonts w:ascii="Calibri" w:hAnsi="Calibri"/>
                <w:szCs w:val="21"/>
                <w:lang w:val="en-GB"/>
              </w:rPr>
              <w:t xml:space="preserve"> across South East Asia by aligning teams with a focus on continuous improvement.</w:t>
            </w:r>
            <w:r w:rsidR="00680E72" w:rsidRPr="003A70C4">
              <w:rPr>
                <w:rFonts w:ascii="Calibri" w:hAnsi="Calibri"/>
                <w:szCs w:val="21"/>
                <w:lang w:val="en-GB"/>
              </w:rPr>
              <w:t xml:space="preserve"> Profitability advanced in each of the three countries through implementation of common performance management metrics and processes to develop a data-driven culture with internal competition.</w:t>
            </w:r>
          </w:p>
          <w:p w14:paraId="63B70611" w14:textId="77777777" w:rsidR="00810793" w:rsidRPr="003A70C4" w:rsidRDefault="00810793"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Passion for operational excellence.</w:t>
            </w:r>
            <w:r w:rsidRPr="003A70C4">
              <w:rPr>
                <w:rFonts w:ascii="Calibri" w:hAnsi="Calibri"/>
                <w:szCs w:val="21"/>
                <w:lang w:val="en-GB"/>
              </w:rPr>
              <w:t xml:space="preserve"> Implemented Lean resources to drive ownership and accountability to site level. This led to the teams being awarded best CEVA kaizen project across Asia Pacific for four consecutive years</w:t>
            </w:r>
            <w:r w:rsidR="003E1793" w:rsidRPr="003A70C4">
              <w:rPr>
                <w:rFonts w:ascii="Calibri" w:hAnsi="Calibri"/>
                <w:szCs w:val="21"/>
                <w:lang w:val="en-GB"/>
              </w:rPr>
              <w:t>.</w:t>
            </w:r>
          </w:p>
          <w:p w14:paraId="7F70B7AD" w14:textId="77777777" w:rsidR="00E56D36" w:rsidRPr="003A70C4" w:rsidRDefault="005A4815"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Above</w:t>
            </w:r>
            <w:r w:rsidR="00E01C4B" w:rsidRPr="003A70C4">
              <w:rPr>
                <w:rFonts w:ascii="Calibri" w:hAnsi="Calibri"/>
                <w:b/>
                <w:szCs w:val="21"/>
                <w:lang w:val="en-GB"/>
              </w:rPr>
              <w:t xml:space="preserve"> </w:t>
            </w:r>
            <w:r w:rsidRPr="003A70C4">
              <w:rPr>
                <w:rFonts w:ascii="Calibri" w:hAnsi="Calibri"/>
                <w:b/>
                <w:szCs w:val="21"/>
                <w:lang w:val="en-GB"/>
              </w:rPr>
              <w:t>average win and retention rates</w:t>
            </w:r>
            <w:r w:rsidRPr="003A70C4">
              <w:rPr>
                <w:rFonts w:ascii="Calibri" w:hAnsi="Calibri"/>
                <w:szCs w:val="21"/>
                <w:lang w:val="en-GB"/>
              </w:rPr>
              <w:t xml:space="preserve"> </w:t>
            </w:r>
            <w:r w:rsidR="008751F3" w:rsidRPr="003A70C4">
              <w:rPr>
                <w:rFonts w:ascii="Calibri" w:hAnsi="Calibri"/>
                <w:szCs w:val="21"/>
                <w:lang w:val="en-GB"/>
              </w:rPr>
              <w:t xml:space="preserve">achieved </w:t>
            </w:r>
            <w:r w:rsidRPr="003A70C4">
              <w:rPr>
                <w:rFonts w:ascii="Calibri" w:hAnsi="Calibri"/>
                <w:szCs w:val="21"/>
                <w:lang w:val="en-GB"/>
              </w:rPr>
              <w:t xml:space="preserve">through strong operational performance aligned with </w:t>
            </w:r>
            <w:r w:rsidR="00CD3E7C" w:rsidRPr="003A70C4">
              <w:rPr>
                <w:rFonts w:ascii="Calibri" w:hAnsi="Calibri"/>
                <w:szCs w:val="21"/>
                <w:lang w:val="en-GB"/>
              </w:rPr>
              <w:t>close customer relationships</w:t>
            </w:r>
            <w:r w:rsidR="00A205B4" w:rsidRPr="003A70C4">
              <w:rPr>
                <w:rFonts w:ascii="Calibri" w:hAnsi="Calibri"/>
                <w:szCs w:val="21"/>
                <w:lang w:val="en-GB"/>
              </w:rPr>
              <w:t xml:space="preserve"> and clear understanding of customer supply chain requirements</w:t>
            </w:r>
            <w:r w:rsidR="003E1793" w:rsidRPr="003A70C4">
              <w:rPr>
                <w:rFonts w:ascii="Calibri" w:hAnsi="Calibri"/>
                <w:szCs w:val="21"/>
                <w:lang w:val="en-GB"/>
              </w:rPr>
              <w:t>.</w:t>
            </w:r>
          </w:p>
          <w:p w14:paraId="22437191" w14:textId="77777777" w:rsidR="00456B77" w:rsidRPr="003A70C4" w:rsidRDefault="00456B77" w:rsidP="003A70C4">
            <w:pPr>
              <w:tabs>
                <w:tab w:val="right" w:pos="8203"/>
              </w:tabs>
              <w:ind w:left="130"/>
              <w:rPr>
                <w:rFonts w:ascii="Calibri" w:hAnsi="Calibri"/>
                <w:sz w:val="12"/>
                <w:szCs w:val="12"/>
                <w:lang w:val="en-GB"/>
              </w:rPr>
            </w:pPr>
          </w:p>
          <w:p w14:paraId="10689C20" w14:textId="5FDACE87" w:rsidR="00456B77" w:rsidRPr="003A70C4" w:rsidRDefault="00456B77" w:rsidP="003A70C4">
            <w:pPr>
              <w:tabs>
                <w:tab w:val="right" w:pos="8203"/>
              </w:tabs>
              <w:ind w:left="130"/>
              <w:rPr>
                <w:rFonts w:ascii="Calibri" w:hAnsi="Calibri"/>
                <w:szCs w:val="21"/>
                <w:lang w:val="en-GB"/>
              </w:rPr>
            </w:pPr>
            <w:r w:rsidRPr="003A70C4">
              <w:rPr>
                <w:rFonts w:ascii="Calibri" w:hAnsi="Calibri"/>
                <w:b/>
                <w:szCs w:val="21"/>
                <w:lang w:val="en-GB"/>
              </w:rPr>
              <w:t>Managing Director</w:t>
            </w:r>
            <w:r w:rsidRPr="003A70C4">
              <w:rPr>
                <w:rFonts w:ascii="Calibri" w:hAnsi="Calibri"/>
                <w:szCs w:val="21"/>
                <w:lang w:val="en-GB"/>
              </w:rPr>
              <w:tab/>
            </w:r>
            <w:r w:rsidR="00A438F9">
              <w:rPr>
                <w:rFonts w:ascii="Calibri" w:hAnsi="Calibri"/>
                <w:i/>
                <w:szCs w:val="21"/>
                <w:lang w:val="en-GB"/>
              </w:rPr>
              <w:t>May-14 – Dec</w:t>
            </w:r>
            <w:r w:rsidRPr="003A70C4">
              <w:rPr>
                <w:rFonts w:ascii="Calibri" w:hAnsi="Calibri"/>
                <w:i/>
                <w:szCs w:val="21"/>
                <w:lang w:val="en-GB"/>
              </w:rPr>
              <w:t>-1</w:t>
            </w:r>
            <w:r w:rsidR="00A438F9">
              <w:rPr>
                <w:rFonts w:ascii="Calibri" w:hAnsi="Calibri"/>
                <w:i/>
                <w:szCs w:val="21"/>
                <w:lang w:val="en-GB"/>
              </w:rPr>
              <w:t>4</w:t>
            </w:r>
          </w:p>
          <w:p w14:paraId="183A1FF0" w14:textId="5E14E6E1" w:rsidR="00456B77" w:rsidRPr="003A70C4" w:rsidRDefault="00456B77" w:rsidP="00F83D52">
            <w:pPr>
              <w:keepNext/>
              <w:tabs>
                <w:tab w:val="right" w:pos="8203"/>
              </w:tabs>
              <w:ind w:left="130"/>
              <w:rPr>
                <w:rFonts w:ascii="Calibri" w:hAnsi="Calibri"/>
                <w:szCs w:val="21"/>
                <w:lang w:val="en-GB"/>
              </w:rPr>
            </w:pPr>
            <w:r w:rsidRPr="003A70C4">
              <w:rPr>
                <w:rFonts w:ascii="Calibri" w:hAnsi="Calibri"/>
                <w:b/>
                <w:szCs w:val="21"/>
                <w:lang w:val="en-GB"/>
              </w:rPr>
              <w:t>Country Operations Director</w:t>
            </w:r>
            <w:r w:rsidRPr="003A70C4">
              <w:rPr>
                <w:rFonts w:ascii="Calibri" w:hAnsi="Calibri"/>
                <w:szCs w:val="21"/>
                <w:lang w:val="en-GB"/>
              </w:rPr>
              <w:t xml:space="preserve"> </w:t>
            </w:r>
            <w:r w:rsidRPr="003A70C4">
              <w:rPr>
                <w:rFonts w:ascii="Calibri" w:hAnsi="Calibri"/>
                <w:szCs w:val="21"/>
                <w:lang w:val="en-GB"/>
              </w:rPr>
              <w:tab/>
            </w:r>
            <w:r w:rsidRPr="003A70C4">
              <w:rPr>
                <w:rFonts w:ascii="Calibri" w:hAnsi="Calibri"/>
                <w:i/>
                <w:szCs w:val="21"/>
                <w:lang w:val="en-GB"/>
              </w:rPr>
              <w:t xml:space="preserve">Feb-12 – </w:t>
            </w:r>
            <w:r w:rsidR="00A438F9">
              <w:rPr>
                <w:rFonts w:ascii="Calibri" w:hAnsi="Calibri"/>
                <w:i/>
                <w:szCs w:val="21"/>
                <w:lang w:val="en-GB"/>
              </w:rPr>
              <w:t>Dec</w:t>
            </w:r>
            <w:r w:rsidRPr="003A70C4">
              <w:rPr>
                <w:rFonts w:ascii="Calibri" w:hAnsi="Calibri"/>
                <w:i/>
                <w:szCs w:val="21"/>
                <w:lang w:val="en-GB"/>
              </w:rPr>
              <w:t>-1</w:t>
            </w:r>
            <w:r w:rsidR="00A438F9">
              <w:rPr>
                <w:rFonts w:ascii="Calibri" w:hAnsi="Calibri"/>
                <w:i/>
                <w:szCs w:val="21"/>
                <w:lang w:val="en-GB"/>
              </w:rPr>
              <w:t>4</w:t>
            </w:r>
          </w:p>
          <w:p w14:paraId="08E80964" w14:textId="77777777" w:rsidR="00456B77" w:rsidRPr="003A70C4" w:rsidRDefault="00456B77" w:rsidP="003A70C4">
            <w:pPr>
              <w:tabs>
                <w:tab w:val="right" w:pos="8203"/>
              </w:tabs>
              <w:ind w:left="130"/>
              <w:rPr>
                <w:rFonts w:ascii="Calibri" w:hAnsi="Calibri"/>
                <w:szCs w:val="21"/>
                <w:lang w:val="en-GB"/>
              </w:rPr>
            </w:pPr>
            <w:r w:rsidRPr="003A70C4">
              <w:rPr>
                <w:rFonts w:ascii="Calibri" w:hAnsi="Calibri"/>
                <w:szCs w:val="21"/>
                <w:lang w:val="en-GB"/>
              </w:rPr>
              <w:t>CEVA Logistics, Indonesia</w:t>
            </w:r>
          </w:p>
          <w:p w14:paraId="48BCF494" w14:textId="77777777" w:rsidR="00456B77" w:rsidRPr="003A70C4" w:rsidRDefault="00456B77" w:rsidP="003A70C4">
            <w:pPr>
              <w:tabs>
                <w:tab w:val="right" w:pos="8203"/>
              </w:tabs>
              <w:ind w:left="130"/>
              <w:rPr>
                <w:rFonts w:ascii="Calibri" w:hAnsi="Calibri"/>
                <w:sz w:val="12"/>
                <w:szCs w:val="12"/>
                <w:lang w:val="en-GB"/>
              </w:rPr>
            </w:pPr>
          </w:p>
          <w:p w14:paraId="13FFB4E6" w14:textId="77777777" w:rsidR="00BD5B35" w:rsidRPr="003A70C4" w:rsidRDefault="00BD5B35"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Country Managing Director stabilising and motivating the team while transforming the organisation for integration into the broader South East Asia geographic cluster. Prepared the team for the cultural change from direct in-country management to remote management.</w:t>
            </w:r>
          </w:p>
          <w:p w14:paraId="53CB9AF1" w14:textId="77777777" w:rsidR="00456B77" w:rsidRPr="003A70C4" w:rsidRDefault="00FF212C"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Full operational</w:t>
            </w:r>
            <w:r w:rsidR="0071192E" w:rsidRPr="003A70C4">
              <w:rPr>
                <w:rFonts w:ascii="Calibri" w:hAnsi="Calibri"/>
                <w:szCs w:val="21"/>
                <w:lang w:val="en-GB"/>
              </w:rPr>
              <w:t xml:space="preserve"> and profit and loss</w:t>
            </w:r>
            <w:r w:rsidRPr="003A70C4">
              <w:rPr>
                <w:rFonts w:ascii="Calibri" w:hAnsi="Calibri"/>
                <w:szCs w:val="21"/>
                <w:lang w:val="en-GB"/>
              </w:rPr>
              <w:t xml:space="preserve"> </w:t>
            </w:r>
            <w:r w:rsidR="0071192E" w:rsidRPr="003A70C4">
              <w:rPr>
                <w:rFonts w:ascii="Calibri" w:hAnsi="Calibri"/>
                <w:szCs w:val="21"/>
                <w:lang w:val="en-GB"/>
              </w:rPr>
              <w:t>responsibility</w:t>
            </w:r>
            <w:r w:rsidRPr="003A70C4">
              <w:rPr>
                <w:rFonts w:ascii="Calibri" w:hAnsi="Calibri"/>
                <w:szCs w:val="21"/>
                <w:lang w:val="en-GB"/>
              </w:rPr>
              <w:t xml:space="preserve"> for CEVA’s </w:t>
            </w:r>
            <w:r w:rsidR="00E04651" w:rsidRPr="003A70C4">
              <w:rPr>
                <w:rFonts w:ascii="Calibri" w:hAnsi="Calibri"/>
                <w:szCs w:val="21"/>
                <w:lang w:val="en-GB"/>
              </w:rPr>
              <w:t xml:space="preserve">USD40m </w:t>
            </w:r>
            <w:r w:rsidRPr="003A70C4">
              <w:rPr>
                <w:rFonts w:ascii="Calibri" w:hAnsi="Calibri"/>
                <w:szCs w:val="21"/>
                <w:lang w:val="en-GB"/>
              </w:rPr>
              <w:t>warehousing and freight forwarding businesses across Indonesia</w:t>
            </w:r>
            <w:r w:rsidR="0071192E" w:rsidRPr="003A70C4">
              <w:rPr>
                <w:rFonts w:ascii="Calibri" w:hAnsi="Calibri"/>
                <w:szCs w:val="21"/>
                <w:lang w:val="en-GB"/>
              </w:rPr>
              <w:t>.</w:t>
            </w:r>
          </w:p>
          <w:p w14:paraId="45040304" w14:textId="77777777" w:rsidR="00C12300" w:rsidRPr="003A70C4" w:rsidRDefault="00C12300"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Project sponsor for multiple successful customer and site implementation projects including multi-geography implementations. Successful application of lessons learned to drive continuous improvement.</w:t>
            </w:r>
          </w:p>
          <w:p w14:paraId="45F486C5" w14:textId="72FC27A4" w:rsidR="00CE530A" w:rsidRPr="003A70C4" w:rsidRDefault="00CE530A"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Created the team awarded as the best in Asia Pacific</w:t>
            </w:r>
            <w:r w:rsidRPr="003A70C4">
              <w:rPr>
                <w:rFonts w:ascii="Calibri" w:hAnsi="Calibri"/>
                <w:szCs w:val="21"/>
                <w:lang w:val="en-GB"/>
              </w:rPr>
              <w:t xml:space="preserve"> in 2012</w:t>
            </w:r>
            <w:r w:rsidR="00054364" w:rsidRPr="003A70C4">
              <w:rPr>
                <w:rFonts w:ascii="Calibri" w:hAnsi="Calibri"/>
                <w:szCs w:val="21"/>
                <w:lang w:val="en-GB"/>
              </w:rPr>
              <w:t>.</w:t>
            </w:r>
            <w:r w:rsidR="00EE059F" w:rsidRPr="003A70C4">
              <w:rPr>
                <w:rFonts w:ascii="Calibri" w:hAnsi="Calibri"/>
                <w:szCs w:val="21"/>
                <w:lang w:val="en-GB"/>
              </w:rPr>
              <w:t xml:space="preserve"> </w:t>
            </w:r>
            <w:r w:rsidR="008B1E77" w:rsidRPr="003A70C4">
              <w:rPr>
                <w:rFonts w:ascii="Calibri" w:hAnsi="Calibri"/>
                <w:szCs w:val="21"/>
                <w:lang w:val="en-GB"/>
              </w:rPr>
              <w:t>Award determined based on team spirit and culture</w:t>
            </w:r>
            <w:r w:rsidR="00D72730" w:rsidRPr="003A70C4">
              <w:rPr>
                <w:rFonts w:ascii="Calibri" w:hAnsi="Calibri"/>
                <w:szCs w:val="21"/>
                <w:lang w:val="en-GB"/>
              </w:rPr>
              <w:t xml:space="preserve"> along with financial and operational results.</w:t>
            </w:r>
          </w:p>
          <w:p w14:paraId="50E316FF" w14:textId="5FDAF324" w:rsidR="00C12300" w:rsidRPr="003A70C4" w:rsidRDefault="00C12300"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Consecutive year-on-year margin improvements</w:t>
            </w:r>
            <w:r w:rsidRPr="003A70C4">
              <w:rPr>
                <w:rFonts w:ascii="Calibri" w:hAnsi="Calibri"/>
                <w:szCs w:val="21"/>
                <w:lang w:val="en-GB"/>
              </w:rPr>
              <w:t xml:space="preserve"> accomplished through common KPIs which drove performance transparency </w:t>
            </w:r>
            <w:r w:rsidR="00C40098">
              <w:rPr>
                <w:rFonts w:ascii="Calibri" w:hAnsi="Calibri"/>
                <w:szCs w:val="21"/>
                <w:lang w:val="en-GB"/>
              </w:rPr>
              <w:t>and</w:t>
            </w:r>
            <w:r w:rsidRPr="003A70C4">
              <w:rPr>
                <w:rFonts w:ascii="Calibri" w:hAnsi="Calibri"/>
                <w:szCs w:val="21"/>
                <w:lang w:val="en-GB"/>
              </w:rPr>
              <w:t xml:space="preserve"> ownership at operational levels.</w:t>
            </w:r>
          </w:p>
          <w:p w14:paraId="32F60FE7" w14:textId="77777777" w:rsidR="00CE530A" w:rsidRPr="003A70C4" w:rsidRDefault="00CE530A"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Achieved industry leading low attrition levels</w:t>
            </w:r>
            <w:r w:rsidRPr="003A70C4">
              <w:rPr>
                <w:rFonts w:ascii="Calibri" w:hAnsi="Calibri"/>
                <w:szCs w:val="21"/>
                <w:lang w:val="en-GB"/>
              </w:rPr>
              <w:t xml:space="preserve"> through talent development and retention programs to address the turnover of good quality staff in the Indonesian logistics market</w:t>
            </w:r>
            <w:r w:rsidR="00054364" w:rsidRPr="003A70C4">
              <w:rPr>
                <w:rFonts w:ascii="Calibri" w:hAnsi="Calibri"/>
                <w:szCs w:val="21"/>
                <w:lang w:val="en-GB"/>
              </w:rPr>
              <w:t>.</w:t>
            </w:r>
          </w:p>
          <w:p w14:paraId="24CCCD89" w14:textId="77777777" w:rsidR="00054364" w:rsidRPr="003A70C4" w:rsidRDefault="00054364" w:rsidP="003A70C4">
            <w:pPr>
              <w:tabs>
                <w:tab w:val="right" w:pos="8203"/>
              </w:tabs>
              <w:ind w:left="130"/>
              <w:rPr>
                <w:rFonts w:ascii="Calibri" w:hAnsi="Calibri"/>
                <w:sz w:val="12"/>
                <w:szCs w:val="12"/>
                <w:lang w:val="en-GB"/>
              </w:rPr>
            </w:pPr>
          </w:p>
          <w:p w14:paraId="5FF5D895" w14:textId="77777777" w:rsidR="00054364" w:rsidRPr="003A70C4" w:rsidRDefault="00054364" w:rsidP="00F83D52">
            <w:pPr>
              <w:keepNext/>
              <w:tabs>
                <w:tab w:val="right" w:pos="8203"/>
              </w:tabs>
              <w:ind w:left="130"/>
              <w:rPr>
                <w:rFonts w:ascii="Calibri" w:hAnsi="Calibri"/>
                <w:b/>
                <w:szCs w:val="21"/>
                <w:lang w:val="en-GB"/>
              </w:rPr>
            </w:pPr>
            <w:r w:rsidRPr="003A70C4">
              <w:rPr>
                <w:rFonts w:ascii="Calibri" w:hAnsi="Calibri"/>
                <w:b/>
                <w:szCs w:val="21"/>
                <w:lang w:val="en-GB"/>
              </w:rPr>
              <w:t>General Manager, Contract Logistics</w:t>
            </w:r>
            <w:r w:rsidRPr="003A70C4">
              <w:rPr>
                <w:rFonts w:ascii="Calibri" w:hAnsi="Calibri"/>
                <w:szCs w:val="21"/>
                <w:lang w:val="en-GB"/>
              </w:rPr>
              <w:tab/>
            </w:r>
            <w:r w:rsidRPr="003A70C4">
              <w:rPr>
                <w:rFonts w:ascii="Calibri" w:hAnsi="Calibri"/>
                <w:i/>
                <w:szCs w:val="21"/>
                <w:lang w:val="en-GB"/>
              </w:rPr>
              <w:t>Oct-09 – Jan-12</w:t>
            </w:r>
          </w:p>
          <w:p w14:paraId="7582C7D5" w14:textId="77777777" w:rsidR="00054364" w:rsidRPr="003A70C4" w:rsidRDefault="00054364" w:rsidP="003A70C4">
            <w:pPr>
              <w:tabs>
                <w:tab w:val="right" w:pos="8203"/>
              </w:tabs>
              <w:ind w:left="130"/>
              <w:rPr>
                <w:rFonts w:ascii="Calibri" w:hAnsi="Calibri"/>
                <w:szCs w:val="21"/>
                <w:lang w:val="en-GB"/>
              </w:rPr>
            </w:pPr>
            <w:r w:rsidRPr="003A70C4">
              <w:rPr>
                <w:rFonts w:ascii="Calibri" w:hAnsi="Calibri"/>
                <w:szCs w:val="21"/>
                <w:lang w:val="en-GB"/>
              </w:rPr>
              <w:t>DHL Global Forwarding, Dubai</w:t>
            </w:r>
          </w:p>
          <w:p w14:paraId="35393250" w14:textId="77777777" w:rsidR="00054364" w:rsidRPr="003A70C4" w:rsidRDefault="00054364" w:rsidP="003A70C4">
            <w:pPr>
              <w:tabs>
                <w:tab w:val="right" w:pos="8203"/>
              </w:tabs>
              <w:ind w:left="130"/>
              <w:rPr>
                <w:rFonts w:ascii="Calibri" w:hAnsi="Calibri"/>
                <w:sz w:val="12"/>
                <w:szCs w:val="12"/>
                <w:lang w:val="en-GB"/>
              </w:rPr>
            </w:pPr>
          </w:p>
          <w:p w14:paraId="6E4BEB52" w14:textId="15AAED82" w:rsidR="00054364" w:rsidRPr="003A70C4" w:rsidRDefault="00054364"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Profit and loss responsibility for DHL’s warehousing operations in Dubai</w:t>
            </w:r>
            <w:r w:rsidR="00FF7AA6" w:rsidRPr="003A70C4">
              <w:rPr>
                <w:rFonts w:ascii="Calibri" w:hAnsi="Calibri"/>
                <w:szCs w:val="21"/>
                <w:lang w:val="en-GB"/>
              </w:rPr>
              <w:t>.</w:t>
            </w:r>
            <w:r w:rsidR="00BF5AD4" w:rsidRPr="003A70C4">
              <w:rPr>
                <w:rFonts w:ascii="Calibri" w:hAnsi="Calibri"/>
                <w:szCs w:val="21"/>
                <w:lang w:val="en-GB"/>
              </w:rPr>
              <w:t xml:space="preserve"> Revenue of USD50m </w:t>
            </w:r>
            <w:r w:rsidR="00EA6721" w:rsidRPr="003A70C4">
              <w:rPr>
                <w:rFonts w:ascii="Calibri" w:hAnsi="Calibri"/>
                <w:szCs w:val="21"/>
                <w:lang w:val="en-GB"/>
              </w:rPr>
              <w:t xml:space="preserve">with a team of 600 </w:t>
            </w:r>
            <w:r w:rsidR="00B13B9A" w:rsidRPr="003A70C4">
              <w:rPr>
                <w:rFonts w:ascii="Calibri" w:hAnsi="Calibri"/>
                <w:szCs w:val="21"/>
                <w:lang w:val="en-GB"/>
              </w:rPr>
              <w:t>people</w:t>
            </w:r>
            <w:r w:rsidR="00C40098">
              <w:rPr>
                <w:rFonts w:ascii="Calibri" w:hAnsi="Calibri"/>
                <w:szCs w:val="21"/>
                <w:lang w:val="en-GB"/>
              </w:rPr>
              <w:t>.</w:t>
            </w:r>
          </w:p>
          <w:p w14:paraId="718F94D5" w14:textId="77777777" w:rsidR="00876600" w:rsidRPr="003A70C4" w:rsidRDefault="00876600"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Applied a</w:t>
            </w:r>
            <w:r w:rsidRPr="003A70C4">
              <w:rPr>
                <w:rFonts w:ascii="Calibri" w:hAnsi="Calibri"/>
                <w:b/>
                <w:szCs w:val="21"/>
                <w:lang w:val="en-GB"/>
              </w:rPr>
              <w:t xml:space="preserve"> </w:t>
            </w:r>
            <w:r w:rsidRPr="003A70C4">
              <w:rPr>
                <w:rFonts w:ascii="Calibri" w:hAnsi="Calibri"/>
                <w:szCs w:val="21"/>
                <w:lang w:val="en-GB"/>
              </w:rPr>
              <w:t>structured, process-oriented attitude t</w:t>
            </w:r>
            <w:r w:rsidR="009E2C88" w:rsidRPr="003A70C4">
              <w:rPr>
                <w:rFonts w:ascii="Calibri" w:hAnsi="Calibri"/>
                <w:szCs w:val="21"/>
                <w:lang w:val="en-GB"/>
              </w:rPr>
              <w:t>o transform the operations from a reactive, fire-fighting based culture into one with a growth focus built around properly defined processes and responsibilities.</w:t>
            </w:r>
            <w:r w:rsidR="00D25E02" w:rsidRPr="003A70C4">
              <w:rPr>
                <w:rFonts w:ascii="Calibri" w:hAnsi="Calibri"/>
                <w:szCs w:val="21"/>
                <w:lang w:val="en-GB"/>
              </w:rPr>
              <w:t xml:space="preserve"> Improved productivity by </w:t>
            </w:r>
            <w:r w:rsidR="00E23697" w:rsidRPr="003A70C4">
              <w:rPr>
                <w:rFonts w:ascii="Calibri" w:hAnsi="Calibri"/>
                <w:szCs w:val="21"/>
                <w:lang w:val="en-GB"/>
              </w:rPr>
              <w:t>15%.</w:t>
            </w:r>
          </w:p>
          <w:p w14:paraId="2C4DACE3" w14:textId="77777777" w:rsidR="00ED2DD1" w:rsidRPr="003A70C4" w:rsidRDefault="00ED2DD1"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 xml:space="preserve">Grew the Contract Logistics </w:t>
            </w:r>
            <w:r w:rsidR="00712B44" w:rsidRPr="003A70C4">
              <w:rPr>
                <w:rFonts w:ascii="Calibri" w:hAnsi="Calibri"/>
                <w:szCs w:val="21"/>
                <w:lang w:val="en-GB"/>
              </w:rPr>
              <w:t>division</w:t>
            </w:r>
            <w:r w:rsidRPr="003A70C4">
              <w:rPr>
                <w:rFonts w:ascii="Calibri" w:hAnsi="Calibri"/>
                <w:szCs w:val="21"/>
                <w:lang w:val="en-GB"/>
              </w:rPr>
              <w:t xml:space="preserve"> within the broader DHL freight forwarding business </w:t>
            </w:r>
            <w:r w:rsidR="000A69DF" w:rsidRPr="003A70C4">
              <w:rPr>
                <w:rFonts w:ascii="Calibri" w:hAnsi="Calibri"/>
                <w:szCs w:val="21"/>
                <w:lang w:val="en-GB"/>
              </w:rPr>
              <w:t xml:space="preserve">to </w:t>
            </w:r>
            <w:r w:rsidR="00E708E7" w:rsidRPr="003A70C4">
              <w:rPr>
                <w:rFonts w:ascii="Calibri" w:hAnsi="Calibri"/>
                <w:szCs w:val="21"/>
                <w:lang w:val="en-GB"/>
              </w:rPr>
              <w:t>develop an</w:t>
            </w:r>
            <w:r w:rsidR="000A69DF" w:rsidRPr="003A70C4">
              <w:rPr>
                <w:rFonts w:ascii="Calibri" w:hAnsi="Calibri"/>
                <w:szCs w:val="21"/>
                <w:lang w:val="en-GB"/>
              </w:rPr>
              <w:t xml:space="preserve"> in-depth</w:t>
            </w:r>
            <w:r w:rsidR="00E708E7" w:rsidRPr="003A70C4">
              <w:rPr>
                <w:rFonts w:ascii="Calibri" w:hAnsi="Calibri"/>
                <w:szCs w:val="21"/>
                <w:lang w:val="en-GB"/>
              </w:rPr>
              <w:t xml:space="preserve"> understanding of </w:t>
            </w:r>
            <w:r w:rsidR="00712B44" w:rsidRPr="003A70C4">
              <w:rPr>
                <w:rFonts w:ascii="Calibri" w:hAnsi="Calibri"/>
                <w:szCs w:val="21"/>
                <w:lang w:val="en-GB"/>
              </w:rPr>
              <w:t>operational principles and dependencies across the supply chain</w:t>
            </w:r>
            <w:r w:rsidR="00CF1817" w:rsidRPr="003A70C4">
              <w:rPr>
                <w:rFonts w:ascii="Calibri" w:hAnsi="Calibri"/>
                <w:szCs w:val="21"/>
                <w:lang w:val="en-GB"/>
              </w:rPr>
              <w:t>.</w:t>
            </w:r>
          </w:p>
          <w:p w14:paraId="3AEE3D88" w14:textId="77777777" w:rsidR="00FF7AA6" w:rsidRPr="003A70C4" w:rsidRDefault="00FF7AA6"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Turnaround experience.</w:t>
            </w:r>
            <w:r w:rsidRPr="003A70C4">
              <w:rPr>
                <w:rFonts w:ascii="Calibri" w:hAnsi="Calibri"/>
                <w:szCs w:val="21"/>
                <w:lang w:val="en-GB"/>
              </w:rPr>
              <w:t xml:space="preserve"> Took on a </w:t>
            </w:r>
            <w:r w:rsidR="000B2FA6" w:rsidRPr="003A70C4">
              <w:rPr>
                <w:rFonts w:ascii="Calibri" w:hAnsi="Calibri"/>
                <w:szCs w:val="21"/>
                <w:lang w:val="en-GB"/>
              </w:rPr>
              <w:t>loss-making</w:t>
            </w:r>
            <w:r w:rsidRPr="003A70C4">
              <w:rPr>
                <w:rFonts w:ascii="Calibri" w:hAnsi="Calibri"/>
                <w:szCs w:val="21"/>
                <w:lang w:val="en-GB"/>
              </w:rPr>
              <w:t xml:space="preserve"> operation and converted it into a profitable business </w:t>
            </w:r>
            <w:r w:rsidR="000B2FA6" w:rsidRPr="003A70C4">
              <w:rPr>
                <w:rFonts w:ascii="Calibri" w:hAnsi="Calibri"/>
                <w:szCs w:val="21"/>
                <w:lang w:val="en-GB"/>
              </w:rPr>
              <w:t xml:space="preserve">exceeding </w:t>
            </w:r>
            <w:r w:rsidRPr="003A70C4">
              <w:rPr>
                <w:rFonts w:ascii="Calibri" w:hAnsi="Calibri"/>
                <w:szCs w:val="21"/>
                <w:lang w:val="en-GB"/>
              </w:rPr>
              <w:t>revenue budget and 75% ahead of profit targets.</w:t>
            </w:r>
          </w:p>
          <w:p w14:paraId="60BB65AB" w14:textId="77777777" w:rsidR="00E8693D" w:rsidRPr="003A70C4" w:rsidRDefault="00E8693D"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 xml:space="preserve">Re-implemented a </w:t>
            </w:r>
            <w:r w:rsidR="00712B44" w:rsidRPr="003A70C4">
              <w:rPr>
                <w:rFonts w:ascii="Calibri" w:hAnsi="Calibri"/>
                <w:b/>
                <w:szCs w:val="21"/>
                <w:lang w:val="en-GB"/>
              </w:rPr>
              <w:t xml:space="preserve">regional </w:t>
            </w:r>
            <w:r w:rsidRPr="003A70C4">
              <w:rPr>
                <w:rFonts w:ascii="Calibri" w:hAnsi="Calibri"/>
                <w:b/>
                <w:szCs w:val="21"/>
                <w:lang w:val="en-GB"/>
              </w:rPr>
              <w:t>Distribution Centre</w:t>
            </w:r>
            <w:r w:rsidRPr="003A70C4">
              <w:rPr>
                <w:rFonts w:ascii="Calibri" w:hAnsi="Calibri"/>
                <w:szCs w:val="21"/>
                <w:lang w:val="en-GB"/>
              </w:rPr>
              <w:t xml:space="preserve"> to improve performance from less than 60% on-time delivery to 95+% on-time delivery within three months.</w:t>
            </w:r>
          </w:p>
          <w:p w14:paraId="1038341B" w14:textId="77777777" w:rsidR="00334FB5" w:rsidRPr="003A70C4" w:rsidRDefault="00334FB5"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Implemented talent development and career development programs</w:t>
            </w:r>
            <w:r w:rsidRPr="003A70C4">
              <w:rPr>
                <w:rFonts w:ascii="Calibri" w:hAnsi="Calibri"/>
                <w:szCs w:val="21"/>
                <w:lang w:val="en-GB"/>
              </w:rPr>
              <w:t xml:space="preserve"> for long-term sustainable teams. Created an organisation that filled 45% of all open positions, including entry-level hires, with internal transfers or promotions </w:t>
            </w:r>
            <w:r w:rsidR="00E506C9" w:rsidRPr="003A70C4">
              <w:rPr>
                <w:rFonts w:ascii="Calibri" w:hAnsi="Calibri"/>
                <w:szCs w:val="21"/>
                <w:lang w:val="en-GB"/>
              </w:rPr>
              <w:t>in a fast growing 3PL business.</w:t>
            </w:r>
          </w:p>
          <w:p w14:paraId="5733A143" w14:textId="77777777" w:rsidR="00FF7AA6" w:rsidRPr="003A70C4" w:rsidRDefault="00FF7AA6" w:rsidP="003A70C4">
            <w:pPr>
              <w:tabs>
                <w:tab w:val="right" w:pos="8203"/>
              </w:tabs>
              <w:rPr>
                <w:rFonts w:ascii="Calibri" w:hAnsi="Calibri"/>
                <w:sz w:val="12"/>
                <w:szCs w:val="12"/>
                <w:lang w:val="en-GB"/>
              </w:rPr>
            </w:pPr>
          </w:p>
          <w:p w14:paraId="72BE5CAE" w14:textId="77777777" w:rsidR="00FF7AA6" w:rsidRPr="003A70C4" w:rsidRDefault="00FF7AA6" w:rsidP="00F83D52">
            <w:pPr>
              <w:keepNext/>
              <w:tabs>
                <w:tab w:val="right" w:pos="8203"/>
              </w:tabs>
              <w:rPr>
                <w:rFonts w:ascii="Calibri" w:hAnsi="Calibri"/>
                <w:szCs w:val="21"/>
                <w:lang w:val="en-GB"/>
              </w:rPr>
            </w:pPr>
            <w:r w:rsidRPr="003A70C4">
              <w:rPr>
                <w:rFonts w:ascii="Calibri" w:hAnsi="Calibri"/>
                <w:b/>
                <w:szCs w:val="21"/>
                <w:lang w:val="en-GB"/>
              </w:rPr>
              <w:lastRenderedPageBreak/>
              <w:t>HWS Operations Manager</w:t>
            </w:r>
            <w:r w:rsidRPr="003A70C4">
              <w:rPr>
                <w:rFonts w:ascii="Calibri" w:hAnsi="Calibri"/>
                <w:szCs w:val="21"/>
                <w:lang w:val="en-GB"/>
              </w:rPr>
              <w:tab/>
            </w:r>
            <w:r w:rsidRPr="003A70C4">
              <w:rPr>
                <w:rFonts w:ascii="Calibri" w:hAnsi="Calibri"/>
                <w:i/>
                <w:szCs w:val="21"/>
                <w:lang w:val="en-GB"/>
              </w:rPr>
              <w:t>May-04 – Oct-09</w:t>
            </w:r>
          </w:p>
          <w:p w14:paraId="0BF67B25" w14:textId="77777777" w:rsidR="00FF7AA6" w:rsidRPr="003A70C4" w:rsidRDefault="00FF7AA6" w:rsidP="003A70C4">
            <w:pPr>
              <w:tabs>
                <w:tab w:val="right" w:pos="8203"/>
              </w:tabs>
              <w:rPr>
                <w:rFonts w:ascii="Calibri" w:hAnsi="Calibri"/>
                <w:szCs w:val="21"/>
                <w:lang w:val="en-GB"/>
              </w:rPr>
            </w:pPr>
            <w:r w:rsidRPr="003A70C4">
              <w:rPr>
                <w:rFonts w:ascii="Calibri" w:hAnsi="Calibri"/>
                <w:szCs w:val="21"/>
                <w:lang w:val="en-GB"/>
              </w:rPr>
              <w:t>Nokia Networks</w:t>
            </w:r>
            <w:r w:rsidR="00927B1B" w:rsidRPr="003A70C4">
              <w:rPr>
                <w:rFonts w:ascii="Calibri" w:hAnsi="Calibri"/>
                <w:szCs w:val="21"/>
                <w:lang w:val="en-GB"/>
              </w:rPr>
              <w:t>/Nokia Siemens Networks</w:t>
            </w:r>
            <w:r w:rsidRPr="003A70C4">
              <w:rPr>
                <w:rFonts w:ascii="Calibri" w:hAnsi="Calibri"/>
                <w:szCs w:val="21"/>
                <w:lang w:val="en-GB"/>
              </w:rPr>
              <w:t>, Thailand</w:t>
            </w:r>
          </w:p>
          <w:p w14:paraId="09DEFEB4" w14:textId="77777777" w:rsidR="00FF7AA6" w:rsidRPr="003A70C4" w:rsidRDefault="00FF7AA6" w:rsidP="003A70C4">
            <w:pPr>
              <w:tabs>
                <w:tab w:val="right" w:pos="8203"/>
              </w:tabs>
              <w:rPr>
                <w:rFonts w:ascii="Calibri" w:hAnsi="Calibri"/>
                <w:sz w:val="12"/>
                <w:szCs w:val="12"/>
                <w:lang w:val="en-GB"/>
              </w:rPr>
            </w:pPr>
          </w:p>
          <w:p w14:paraId="4ADE0513" w14:textId="77777777" w:rsidR="00E23697" w:rsidRPr="003A70C4" w:rsidRDefault="00E23697"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Directed the spare parts logistics operations for Nokia</w:t>
            </w:r>
            <w:r w:rsidR="00606A0A" w:rsidRPr="003A70C4">
              <w:rPr>
                <w:rFonts w:ascii="Calibri" w:hAnsi="Calibri"/>
                <w:szCs w:val="21"/>
                <w:lang w:val="en-GB"/>
              </w:rPr>
              <w:t xml:space="preserve"> Networks</w:t>
            </w:r>
            <w:r w:rsidRPr="003A70C4">
              <w:rPr>
                <w:rFonts w:ascii="Calibri" w:hAnsi="Calibri"/>
                <w:szCs w:val="21"/>
                <w:lang w:val="en-GB"/>
              </w:rPr>
              <w:t xml:space="preserve"> and subsequently Nokia Siemens Networks across Asia-Pacific with business in 14 countries and revenues of US$ 120 million per year.</w:t>
            </w:r>
          </w:p>
          <w:p w14:paraId="427580E5" w14:textId="77777777" w:rsidR="00E23697" w:rsidRPr="003A70C4" w:rsidRDefault="00E23697"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Shaped and implemented the organisation structure for the operations team after the Nokia and Siemens merger in 2007. Used direct and remote management to develop culture, competence and common goals for a geographically and culturally diverse team located across Asia Pacific.</w:t>
            </w:r>
          </w:p>
          <w:p w14:paraId="30DEA69C" w14:textId="77777777" w:rsidR="00E23697" w:rsidRPr="003A70C4" w:rsidRDefault="00E23697"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Coached team members as they moved from a country-focused hierarchical structure to a regional matrix structure where they had broad autonomy and decision-making power.</w:t>
            </w:r>
          </w:p>
          <w:p w14:paraId="68AA8B35" w14:textId="77777777" w:rsidR="00E23697" w:rsidRPr="003A70C4" w:rsidRDefault="00E23697"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Integrated and outsourced the legacy Nokia and Siemens operations</w:t>
            </w:r>
            <w:r w:rsidRPr="003A70C4">
              <w:rPr>
                <w:rFonts w:ascii="Calibri" w:hAnsi="Calibri"/>
                <w:szCs w:val="21"/>
                <w:lang w:val="en-GB"/>
              </w:rPr>
              <w:t xml:space="preserve"> to create a regional organisation with</w:t>
            </w:r>
            <w:r w:rsidR="00606A0A" w:rsidRPr="003A70C4">
              <w:rPr>
                <w:rFonts w:ascii="Calibri" w:hAnsi="Calibri"/>
                <w:szCs w:val="21"/>
                <w:lang w:val="en-GB"/>
              </w:rPr>
              <w:t xml:space="preserve"> annual</w:t>
            </w:r>
            <w:r w:rsidRPr="003A70C4">
              <w:rPr>
                <w:rFonts w:ascii="Calibri" w:hAnsi="Calibri"/>
                <w:szCs w:val="21"/>
                <w:lang w:val="en-GB"/>
              </w:rPr>
              <w:t xml:space="preserve"> operational cost savings of </w:t>
            </w:r>
            <w:r w:rsidR="00606A0A" w:rsidRPr="003A70C4">
              <w:rPr>
                <w:rFonts w:ascii="Calibri" w:hAnsi="Calibri"/>
                <w:szCs w:val="21"/>
                <w:lang w:val="en-GB"/>
              </w:rPr>
              <w:t>more than US$ 1</w:t>
            </w:r>
            <w:r w:rsidR="000F43A0" w:rsidRPr="003A70C4">
              <w:rPr>
                <w:rFonts w:ascii="Calibri" w:hAnsi="Calibri"/>
                <w:szCs w:val="21"/>
                <w:lang w:val="en-GB"/>
              </w:rPr>
              <w:t>m.</w:t>
            </w:r>
          </w:p>
          <w:p w14:paraId="71AB569A" w14:textId="77777777" w:rsidR="00E23697" w:rsidRPr="003A70C4" w:rsidRDefault="00E23697"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 xml:space="preserve">Seconded to lead a key work-stream in a </w:t>
            </w:r>
            <w:r w:rsidR="00606A0A" w:rsidRPr="003A70C4">
              <w:rPr>
                <w:rFonts w:ascii="Calibri" w:hAnsi="Calibri"/>
                <w:b/>
                <w:szCs w:val="21"/>
                <w:lang w:val="en-GB"/>
              </w:rPr>
              <w:t>recovery</w:t>
            </w:r>
            <w:r w:rsidRPr="003A70C4">
              <w:rPr>
                <w:rFonts w:ascii="Calibri" w:hAnsi="Calibri"/>
                <w:b/>
                <w:szCs w:val="21"/>
                <w:lang w:val="en-GB"/>
              </w:rPr>
              <w:t xml:space="preserve"> program</w:t>
            </w:r>
            <w:r w:rsidR="0072177D" w:rsidRPr="003A70C4">
              <w:rPr>
                <w:rFonts w:ascii="Calibri" w:hAnsi="Calibri"/>
                <w:szCs w:val="21"/>
                <w:lang w:val="en-GB"/>
              </w:rPr>
              <w:t xml:space="preserve"> in an LSP-</w:t>
            </w:r>
            <w:r w:rsidRPr="003A70C4">
              <w:rPr>
                <w:rFonts w:ascii="Calibri" w:hAnsi="Calibri"/>
                <w:szCs w:val="21"/>
                <w:lang w:val="en-GB"/>
              </w:rPr>
              <w:t xml:space="preserve">operated </w:t>
            </w:r>
            <w:r w:rsidR="000C098E" w:rsidRPr="003A70C4">
              <w:rPr>
                <w:rFonts w:ascii="Calibri" w:hAnsi="Calibri"/>
                <w:szCs w:val="21"/>
                <w:lang w:val="en-GB"/>
              </w:rPr>
              <w:t xml:space="preserve">global </w:t>
            </w:r>
            <w:r w:rsidRPr="003A70C4">
              <w:rPr>
                <w:rFonts w:ascii="Calibri" w:hAnsi="Calibri"/>
                <w:szCs w:val="21"/>
                <w:lang w:val="en-GB"/>
              </w:rPr>
              <w:t xml:space="preserve">distribution centre in Europe. </w:t>
            </w:r>
            <w:r w:rsidR="002C294E" w:rsidRPr="003A70C4">
              <w:rPr>
                <w:rFonts w:ascii="Calibri" w:hAnsi="Calibri"/>
                <w:szCs w:val="21"/>
                <w:lang w:val="en-GB"/>
              </w:rPr>
              <w:t>Developed</w:t>
            </w:r>
            <w:r w:rsidRPr="003A70C4">
              <w:rPr>
                <w:rFonts w:ascii="Calibri" w:hAnsi="Calibri"/>
                <w:szCs w:val="21"/>
                <w:lang w:val="en-GB"/>
              </w:rPr>
              <w:t xml:space="preserve"> visibility in</w:t>
            </w:r>
            <w:r w:rsidR="0072177D" w:rsidRPr="003A70C4">
              <w:rPr>
                <w:rFonts w:ascii="Calibri" w:hAnsi="Calibri"/>
                <w:szCs w:val="21"/>
                <w:lang w:val="en-GB"/>
              </w:rPr>
              <w:t xml:space="preserve">to </w:t>
            </w:r>
            <w:r w:rsidR="000C098E" w:rsidRPr="003A70C4">
              <w:rPr>
                <w:rFonts w:ascii="Calibri" w:hAnsi="Calibri"/>
                <w:szCs w:val="21"/>
                <w:lang w:val="en-GB"/>
              </w:rPr>
              <w:t xml:space="preserve">site </w:t>
            </w:r>
            <w:r w:rsidR="0072177D" w:rsidRPr="003A70C4">
              <w:rPr>
                <w:rFonts w:ascii="Calibri" w:hAnsi="Calibri"/>
                <w:szCs w:val="21"/>
                <w:lang w:val="en-GB"/>
              </w:rPr>
              <w:t xml:space="preserve">performance and flow </w:t>
            </w:r>
            <w:r w:rsidRPr="003A70C4">
              <w:rPr>
                <w:rFonts w:ascii="Calibri" w:hAnsi="Calibri"/>
                <w:szCs w:val="21"/>
                <w:lang w:val="en-GB"/>
              </w:rPr>
              <w:t>to stabilise</w:t>
            </w:r>
            <w:r w:rsidR="000C098E" w:rsidRPr="003A70C4">
              <w:rPr>
                <w:rFonts w:ascii="Calibri" w:hAnsi="Calibri"/>
                <w:szCs w:val="21"/>
                <w:lang w:val="en-GB"/>
              </w:rPr>
              <w:t xml:space="preserve"> and turnaround the operation</w:t>
            </w:r>
            <w:r w:rsidRPr="003A70C4">
              <w:rPr>
                <w:rFonts w:ascii="Calibri" w:hAnsi="Calibri"/>
                <w:szCs w:val="21"/>
                <w:lang w:val="en-GB"/>
              </w:rPr>
              <w:t xml:space="preserve">. Built the relationship and interface to enable a partnership for future operational </w:t>
            </w:r>
            <w:r w:rsidR="00606A0A" w:rsidRPr="003A70C4">
              <w:rPr>
                <w:rFonts w:ascii="Calibri" w:hAnsi="Calibri"/>
                <w:szCs w:val="21"/>
                <w:lang w:val="en-GB"/>
              </w:rPr>
              <w:t>improvement</w:t>
            </w:r>
            <w:r w:rsidRPr="003A70C4">
              <w:rPr>
                <w:rFonts w:ascii="Calibri" w:hAnsi="Calibri"/>
                <w:szCs w:val="21"/>
                <w:lang w:val="en-GB"/>
              </w:rPr>
              <w:t>.</w:t>
            </w:r>
          </w:p>
          <w:p w14:paraId="552656CB" w14:textId="77777777" w:rsidR="00FF7AA6" w:rsidRPr="003A70C4" w:rsidRDefault="00E23697"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Consolidated Nokia Networks’ Asia-Pacific logistics network</w:t>
            </w:r>
            <w:r w:rsidRPr="003A70C4">
              <w:rPr>
                <w:rFonts w:ascii="Calibri" w:hAnsi="Calibri"/>
                <w:szCs w:val="21"/>
                <w:lang w:val="en-GB"/>
              </w:rPr>
              <w:t xml:space="preserve"> to reduce direct operational costs by 10% and headcount by 15%. Transition was completed in 12 months while growing volumes by 20%</w:t>
            </w:r>
            <w:r w:rsidR="0072177D" w:rsidRPr="003A70C4">
              <w:rPr>
                <w:rFonts w:ascii="Calibri" w:hAnsi="Calibri"/>
                <w:szCs w:val="21"/>
                <w:lang w:val="en-GB"/>
              </w:rPr>
              <w:t xml:space="preserve"> and</w:t>
            </w:r>
            <w:r w:rsidRPr="003A70C4">
              <w:rPr>
                <w:rFonts w:ascii="Calibri" w:hAnsi="Calibri"/>
                <w:szCs w:val="21"/>
                <w:lang w:val="en-GB"/>
              </w:rPr>
              <w:t xml:space="preserve"> achieving a service level of more than 97% on-time.</w:t>
            </w:r>
          </w:p>
          <w:p w14:paraId="3ADC8589" w14:textId="77777777" w:rsidR="00FF7AA6" w:rsidRPr="003A70C4" w:rsidRDefault="00FF7AA6" w:rsidP="003A70C4">
            <w:pPr>
              <w:tabs>
                <w:tab w:val="right" w:pos="8203"/>
              </w:tabs>
              <w:ind w:left="130"/>
              <w:rPr>
                <w:rFonts w:ascii="Calibri" w:hAnsi="Calibri"/>
                <w:sz w:val="12"/>
                <w:szCs w:val="12"/>
                <w:lang w:val="en-GB"/>
              </w:rPr>
            </w:pPr>
          </w:p>
          <w:p w14:paraId="38FB9FCD" w14:textId="75035181" w:rsidR="00FF7AA6" w:rsidRDefault="00FF7AA6" w:rsidP="003A70C4">
            <w:pPr>
              <w:tabs>
                <w:tab w:val="right" w:pos="8203"/>
              </w:tabs>
              <w:rPr>
                <w:rFonts w:ascii="Calibri" w:hAnsi="Calibri"/>
                <w:i/>
                <w:szCs w:val="21"/>
                <w:lang w:val="en-GB"/>
              </w:rPr>
            </w:pPr>
            <w:r w:rsidRPr="003A70C4">
              <w:rPr>
                <w:rFonts w:ascii="Calibri" w:hAnsi="Calibri"/>
                <w:b/>
                <w:szCs w:val="21"/>
                <w:lang w:val="en-GB"/>
              </w:rPr>
              <w:t xml:space="preserve">Manager, </w:t>
            </w:r>
            <w:proofErr w:type="spellStart"/>
            <w:r w:rsidRPr="003A70C4">
              <w:rPr>
                <w:rFonts w:ascii="Calibri" w:hAnsi="Calibri"/>
                <w:b/>
                <w:szCs w:val="21"/>
                <w:lang w:val="en-GB"/>
              </w:rPr>
              <w:t>iHub</w:t>
            </w:r>
            <w:proofErr w:type="spellEnd"/>
            <w:r w:rsidRPr="003A70C4">
              <w:rPr>
                <w:rFonts w:ascii="Calibri" w:hAnsi="Calibri"/>
                <w:b/>
                <w:szCs w:val="21"/>
                <w:lang w:val="en-GB"/>
              </w:rPr>
              <w:t xml:space="preserve"> Operations</w:t>
            </w:r>
            <w:r w:rsidRPr="003A70C4">
              <w:rPr>
                <w:rFonts w:ascii="Calibri" w:hAnsi="Calibri"/>
                <w:szCs w:val="21"/>
                <w:lang w:val="en-GB"/>
              </w:rPr>
              <w:tab/>
            </w:r>
            <w:r w:rsidRPr="003A70C4">
              <w:rPr>
                <w:rFonts w:ascii="Calibri" w:hAnsi="Calibri"/>
                <w:i/>
                <w:szCs w:val="21"/>
                <w:lang w:val="en-GB"/>
              </w:rPr>
              <w:t>Aug-01 – May-04</w:t>
            </w:r>
          </w:p>
          <w:p w14:paraId="152AC60C" w14:textId="3FEEC816" w:rsidR="00F83D52" w:rsidRDefault="00F83D52" w:rsidP="00F83D52">
            <w:pPr>
              <w:tabs>
                <w:tab w:val="right" w:pos="8203"/>
              </w:tabs>
              <w:rPr>
                <w:rFonts w:ascii="Calibri" w:hAnsi="Calibri"/>
                <w:i/>
                <w:szCs w:val="21"/>
                <w:lang w:val="en-GB"/>
              </w:rPr>
            </w:pPr>
            <w:r>
              <w:rPr>
                <w:rFonts w:ascii="Calibri" w:hAnsi="Calibri"/>
                <w:b/>
                <w:szCs w:val="21"/>
                <w:lang w:val="en-GB"/>
              </w:rPr>
              <w:t>Supplier Integration Manager</w:t>
            </w:r>
            <w:r w:rsidRPr="003A70C4">
              <w:rPr>
                <w:rFonts w:ascii="Calibri" w:hAnsi="Calibri"/>
                <w:szCs w:val="21"/>
                <w:lang w:val="en-GB"/>
              </w:rPr>
              <w:tab/>
            </w:r>
            <w:r>
              <w:rPr>
                <w:rFonts w:ascii="Calibri" w:hAnsi="Calibri"/>
                <w:i/>
                <w:szCs w:val="21"/>
                <w:lang w:val="en-GB"/>
              </w:rPr>
              <w:t>May-00</w:t>
            </w:r>
            <w:r w:rsidRPr="003A70C4">
              <w:rPr>
                <w:rFonts w:ascii="Calibri" w:hAnsi="Calibri"/>
                <w:i/>
                <w:szCs w:val="21"/>
                <w:lang w:val="en-GB"/>
              </w:rPr>
              <w:t xml:space="preserve"> – </w:t>
            </w:r>
            <w:r>
              <w:rPr>
                <w:rFonts w:ascii="Calibri" w:hAnsi="Calibri"/>
                <w:i/>
                <w:szCs w:val="21"/>
                <w:lang w:val="en-GB"/>
              </w:rPr>
              <w:t>Aug</w:t>
            </w:r>
            <w:r w:rsidRPr="003A70C4">
              <w:rPr>
                <w:rFonts w:ascii="Calibri" w:hAnsi="Calibri"/>
                <w:i/>
                <w:szCs w:val="21"/>
                <w:lang w:val="en-GB"/>
              </w:rPr>
              <w:t>-0</w:t>
            </w:r>
            <w:r>
              <w:rPr>
                <w:rFonts w:ascii="Calibri" w:hAnsi="Calibri"/>
                <w:i/>
                <w:szCs w:val="21"/>
                <w:lang w:val="en-GB"/>
              </w:rPr>
              <w:t>1</w:t>
            </w:r>
          </w:p>
          <w:p w14:paraId="282E5CCE" w14:textId="77777777" w:rsidR="00FF7AA6" w:rsidRPr="003A70C4" w:rsidRDefault="00FF7AA6" w:rsidP="003A70C4">
            <w:pPr>
              <w:tabs>
                <w:tab w:val="right" w:pos="8203"/>
              </w:tabs>
              <w:rPr>
                <w:rFonts w:ascii="Calibri" w:hAnsi="Calibri"/>
                <w:szCs w:val="21"/>
                <w:lang w:val="en-GB"/>
              </w:rPr>
            </w:pPr>
            <w:r w:rsidRPr="003A70C4">
              <w:rPr>
                <w:rFonts w:ascii="Calibri" w:hAnsi="Calibri"/>
                <w:szCs w:val="21"/>
                <w:lang w:val="en-GB"/>
              </w:rPr>
              <w:t>Nokia Mobile Phones, Finland</w:t>
            </w:r>
          </w:p>
          <w:p w14:paraId="15AB22CE" w14:textId="77777777" w:rsidR="00FF7AA6" w:rsidRPr="003A70C4" w:rsidRDefault="00FF7AA6" w:rsidP="003A70C4">
            <w:pPr>
              <w:tabs>
                <w:tab w:val="right" w:pos="8203"/>
              </w:tabs>
              <w:rPr>
                <w:rFonts w:ascii="Calibri" w:hAnsi="Calibri"/>
                <w:sz w:val="12"/>
                <w:szCs w:val="12"/>
                <w:lang w:val="en-GB"/>
              </w:rPr>
            </w:pPr>
          </w:p>
          <w:p w14:paraId="6162F5C0" w14:textId="77777777" w:rsidR="003D57A4" w:rsidRPr="003A70C4" w:rsidRDefault="00D376CB"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Founder member of the team that</w:t>
            </w:r>
            <w:r w:rsidRPr="003A70C4">
              <w:rPr>
                <w:rFonts w:ascii="Calibri" w:hAnsi="Calibri"/>
                <w:b/>
                <w:szCs w:val="21"/>
                <w:lang w:val="en-GB"/>
              </w:rPr>
              <w:t xml:space="preserve"> </w:t>
            </w:r>
            <w:r w:rsidR="00CF4C26" w:rsidRPr="003A70C4">
              <w:rPr>
                <w:rFonts w:ascii="Calibri" w:hAnsi="Calibri"/>
                <w:szCs w:val="21"/>
                <w:lang w:val="en-GB"/>
              </w:rPr>
              <w:t>transformed</w:t>
            </w:r>
            <w:r w:rsidR="00334FB5" w:rsidRPr="003A70C4">
              <w:rPr>
                <w:rFonts w:ascii="Calibri" w:hAnsi="Calibri"/>
                <w:szCs w:val="21"/>
                <w:lang w:val="en-GB"/>
              </w:rPr>
              <w:t xml:space="preserve"> Nokia’s inbound supply chain</w:t>
            </w:r>
            <w:r w:rsidR="003D57A4" w:rsidRPr="003A70C4">
              <w:rPr>
                <w:rFonts w:ascii="Calibri" w:hAnsi="Calibri"/>
                <w:szCs w:val="21"/>
                <w:lang w:val="en-GB"/>
              </w:rPr>
              <w:t>. Global operations manager of Vendor Managed Inventory warehouses supplying components to Nokia’s handset factories. Supply chain was recognised as the best in the world at the time.</w:t>
            </w:r>
          </w:p>
          <w:p w14:paraId="2C7ABA71" w14:textId="77777777" w:rsidR="003D57A4" w:rsidRPr="003A70C4" w:rsidRDefault="00471858" w:rsidP="003A70C4">
            <w:pPr>
              <w:numPr>
                <w:ilvl w:val="0"/>
                <w:numId w:val="4"/>
              </w:numPr>
              <w:tabs>
                <w:tab w:val="right" w:pos="8203"/>
              </w:tabs>
              <w:ind w:left="414" w:hanging="284"/>
              <w:rPr>
                <w:rFonts w:ascii="Calibri" w:hAnsi="Calibri"/>
                <w:szCs w:val="21"/>
                <w:lang w:val="en-GB"/>
              </w:rPr>
            </w:pPr>
            <w:r w:rsidRPr="003A70C4">
              <w:rPr>
                <w:rFonts w:ascii="Calibri" w:hAnsi="Calibri"/>
                <w:szCs w:val="21"/>
                <w:lang w:val="en-GB"/>
              </w:rPr>
              <w:t>Audited and managed the warehouses to ensure processes were harmonised, economies of scale were realised, real-time inventory visibility was available for vendors and inventory and delivery accuracy targets were met.</w:t>
            </w:r>
          </w:p>
          <w:p w14:paraId="7B4F45E8" w14:textId="77777777" w:rsidR="00E3385C" w:rsidRPr="003A70C4" w:rsidRDefault="00145905"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Transformed the supply chain</w:t>
            </w:r>
            <w:r w:rsidR="00334FB5" w:rsidRPr="003A70C4">
              <w:rPr>
                <w:rFonts w:ascii="Calibri" w:hAnsi="Calibri"/>
                <w:b/>
                <w:szCs w:val="21"/>
                <w:lang w:val="en-GB"/>
              </w:rPr>
              <w:t xml:space="preserve"> </w:t>
            </w:r>
            <w:r w:rsidR="00334FB5" w:rsidRPr="003A70C4">
              <w:rPr>
                <w:rFonts w:ascii="Calibri" w:hAnsi="Calibri"/>
                <w:szCs w:val="21"/>
                <w:lang w:val="en-GB"/>
              </w:rPr>
              <w:t xml:space="preserve">from </w:t>
            </w:r>
            <w:r w:rsidRPr="003A70C4">
              <w:rPr>
                <w:rFonts w:ascii="Calibri" w:hAnsi="Calibri"/>
                <w:szCs w:val="21"/>
                <w:lang w:val="en-GB"/>
              </w:rPr>
              <w:t>an in-house operation</w:t>
            </w:r>
            <w:r w:rsidR="00334FB5" w:rsidRPr="003A70C4">
              <w:rPr>
                <w:rFonts w:ascii="Calibri" w:hAnsi="Calibri"/>
                <w:szCs w:val="21"/>
                <w:lang w:val="en-GB"/>
              </w:rPr>
              <w:t xml:space="preserve"> with 0% supplier-owned inventory to an outsourced one where 70% of the inventory was supplier-owned</w:t>
            </w:r>
            <w:r w:rsidR="00D376CB" w:rsidRPr="003A70C4">
              <w:rPr>
                <w:rFonts w:ascii="Calibri" w:hAnsi="Calibri"/>
                <w:szCs w:val="21"/>
                <w:lang w:val="en-GB"/>
              </w:rPr>
              <w:t xml:space="preserve"> in </w:t>
            </w:r>
            <w:r w:rsidR="00E14AFD" w:rsidRPr="003A70C4">
              <w:rPr>
                <w:rFonts w:ascii="Calibri" w:hAnsi="Calibri"/>
                <w:szCs w:val="21"/>
                <w:lang w:val="en-GB"/>
              </w:rPr>
              <w:t>vendor-managed inventory</w:t>
            </w:r>
            <w:r w:rsidR="00D376CB" w:rsidRPr="003A70C4">
              <w:rPr>
                <w:rFonts w:ascii="Calibri" w:hAnsi="Calibri"/>
                <w:szCs w:val="21"/>
                <w:lang w:val="en-GB"/>
              </w:rPr>
              <w:t xml:space="preserve"> hubs</w:t>
            </w:r>
            <w:r w:rsidRPr="003A70C4">
              <w:rPr>
                <w:rFonts w:ascii="Calibri" w:hAnsi="Calibri"/>
                <w:szCs w:val="21"/>
                <w:lang w:val="en-GB"/>
              </w:rPr>
              <w:t>.</w:t>
            </w:r>
          </w:p>
          <w:p w14:paraId="2B39D2B6" w14:textId="77777777" w:rsidR="00FF7AA6" w:rsidRPr="003A70C4" w:rsidRDefault="00145905" w:rsidP="003A70C4">
            <w:pPr>
              <w:numPr>
                <w:ilvl w:val="0"/>
                <w:numId w:val="4"/>
              </w:numPr>
              <w:tabs>
                <w:tab w:val="right" w:pos="8203"/>
              </w:tabs>
              <w:ind w:left="414" w:hanging="284"/>
              <w:rPr>
                <w:rFonts w:ascii="Calibri" w:hAnsi="Calibri"/>
                <w:szCs w:val="21"/>
                <w:lang w:val="en-GB"/>
              </w:rPr>
            </w:pPr>
            <w:r w:rsidRPr="003A70C4">
              <w:rPr>
                <w:rFonts w:ascii="Calibri" w:hAnsi="Calibri"/>
                <w:b/>
                <w:szCs w:val="21"/>
                <w:lang w:val="en-GB"/>
              </w:rPr>
              <w:t>Promoted and executed the model with key global suppliers.</w:t>
            </w:r>
            <w:r w:rsidRPr="003A70C4">
              <w:rPr>
                <w:rFonts w:ascii="Calibri" w:hAnsi="Calibri"/>
                <w:szCs w:val="21"/>
                <w:lang w:val="en-GB"/>
              </w:rPr>
              <w:t xml:space="preserve"> Used strong sales, analytical and persuasion skills to convince all organizational levels and cultures: from CEOs of multinational companies through to production line operators; in Europe</w:t>
            </w:r>
            <w:r w:rsidR="00E119F7" w:rsidRPr="003A70C4">
              <w:rPr>
                <w:rFonts w:ascii="Calibri" w:hAnsi="Calibri"/>
                <w:szCs w:val="21"/>
                <w:lang w:val="en-GB"/>
              </w:rPr>
              <w:t>, Asia</w:t>
            </w:r>
            <w:r w:rsidRPr="003A70C4">
              <w:rPr>
                <w:rFonts w:ascii="Calibri" w:hAnsi="Calibri"/>
                <w:szCs w:val="21"/>
                <w:lang w:val="en-GB"/>
              </w:rPr>
              <w:t xml:space="preserve"> and the Americas.</w:t>
            </w:r>
          </w:p>
          <w:p w14:paraId="64556CA7" w14:textId="77777777" w:rsidR="0041669A" w:rsidRPr="003A70C4" w:rsidRDefault="0041669A" w:rsidP="003A70C4">
            <w:pPr>
              <w:tabs>
                <w:tab w:val="right" w:pos="8203"/>
              </w:tabs>
              <w:ind w:left="414"/>
              <w:rPr>
                <w:rFonts w:ascii="Calibri" w:hAnsi="Calibri"/>
                <w:sz w:val="12"/>
                <w:szCs w:val="12"/>
                <w:lang w:val="en-GB"/>
              </w:rPr>
            </w:pPr>
          </w:p>
        </w:tc>
      </w:tr>
      <w:tr w:rsidR="00524E7F" w:rsidRPr="003A70C4" w14:paraId="64AF5D57" w14:textId="77777777" w:rsidTr="003A70C4">
        <w:trPr>
          <w:tblCellSpacing w:w="11" w:type="dxa"/>
        </w:trPr>
        <w:tc>
          <w:tcPr>
            <w:tcW w:w="1607" w:type="dxa"/>
            <w:tcBorders>
              <w:top w:val="single" w:sz="8" w:space="0" w:color="4F81BD"/>
              <w:bottom w:val="single" w:sz="8" w:space="0" w:color="4F81BD"/>
            </w:tcBorders>
            <w:shd w:val="clear" w:color="auto" w:fill="auto"/>
            <w:vAlign w:val="center"/>
          </w:tcPr>
          <w:p w14:paraId="04D0834E" w14:textId="77777777" w:rsidR="00340E19" w:rsidRPr="003A70C4" w:rsidRDefault="000B2FA6" w:rsidP="003A70C4">
            <w:pPr>
              <w:jc w:val="right"/>
              <w:rPr>
                <w:rFonts w:ascii="Calibri" w:hAnsi="Calibri"/>
                <w:b/>
                <w:bCs/>
                <w:smallCaps/>
                <w:color w:val="4F81BD"/>
                <w:sz w:val="28"/>
                <w:lang w:val="en-GB"/>
              </w:rPr>
            </w:pPr>
            <w:r w:rsidRPr="003A70C4">
              <w:rPr>
                <w:rFonts w:ascii="Calibri" w:hAnsi="Calibri"/>
                <w:b/>
                <w:bCs/>
                <w:smallCaps/>
                <w:color w:val="4F81BD"/>
                <w:sz w:val="28"/>
                <w:lang w:val="en-GB"/>
              </w:rPr>
              <w:lastRenderedPageBreak/>
              <w:t>Early Career</w:t>
            </w:r>
          </w:p>
        </w:tc>
        <w:tc>
          <w:tcPr>
            <w:tcW w:w="8533" w:type="dxa"/>
            <w:tcBorders>
              <w:top w:val="single" w:sz="8" w:space="0" w:color="4F81BD"/>
              <w:bottom w:val="single" w:sz="8" w:space="0" w:color="4F81BD"/>
            </w:tcBorders>
            <w:shd w:val="clear" w:color="auto" w:fill="auto"/>
          </w:tcPr>
          <w:tbl>
            <w:tblPr>
              <w:tblW w:w="8574" w:type="dxa"/>
              <w:tblLayout w:type="fixed"/>
              <w:tblCellMar>
                <w:left w:w="57" w:type="dxa"/>
                <w:right w:w="57" w:type="dxa"/>
              </w:tblCellMar>
              <w:tblLook w:val="04A0" w:firstRow="1" w:lastRow="0" w:firstColumn="1" w:lastColumn="0" w:noHBand="0" w:noVBand="1"/>
            </w:tblPr>
            <w:tblGrid>
              <w:gridCol w:w="1975"/>
              <w:gridCol w:w="6463"/>
              <w:gridCol w:w="136"/>
            </w:tblGrid>
            <w:tr w:rsidR="0041669A" w:rsidRPr="003A70C4" w14:paraId="62266173" w14:textId="77777777" w:rsidTr="003A70C4">
              <w:tc>
                <w:tcPr>
                  <w:tcW w:w="1975" w:type="dxa"/>
                  <w:shd w:val="clear" w:color="auto" w:fill="auto"/>
                </w:tcPr>
                <w:p w14:paraId="4E49FCAF" w14:textId="77777777" w:rsidR="00387790" w:rsidRPr="00A90E00" w:rsidRDefault="00387790" w:rsidP="003A70C4">
                  <w:pPr>
                    <w:jc w:val="right"/>
                    <w:rPr>
                      <w:rFonts w:ascii="Calibri" w:hAnsi="Calibri"/>
                      <w:sz w:val="11"/>
                      <w:lang w:val="en-GB"/>
                    </w:rPr>
                  </w:pPr>
                </w:p>
              </w:tc>
              <w:tc>
                <w:tcPr>
                  <w:tcW w:w="6599" w:type="dxa"/>
                  <w:gridSpan w:val="2"/>
                  <w:shd w:val="clear" w:color="auto" w:fill="auto"/>
                </w:tcPr>
                <w:p w14:paraId="076FAC01" w14:textId="77777777" w:rsidR="00387790" w:rsidRPr="00A90E00" w:rsidRDefault="00387790">
                  <w:pPr>
                    <w:rPr>
                      <w:rFonts w:ascii="Calibri" w:hAnsi="Calibri"/>
                      <w:b/>
                      <w:sz w:val="11"/>
                      <w:szCs w:val="12"/>
                      <w:lang w:val="en-GB"/>
                    </w:rPr>
                  </w:pPr>
                </w:p>
              </w:tc>
            </w:tr>
            <w:tr w:rsidR="0041669A" w:rsidRPr="003A70C4" w14:paraId="0766703B" w14:textId="77777777" w:rsidTr="0051580D">
              <w:trPr>
                <w:gridAfter w:val="1"/>
                <w:wAfter w:w="136" w:type="dxa"/>
                <w:trHeight w:val="113"/>
              </w:trPr>
              <w:tc>
                <w:tcPr>
                  <w:tcW w:w="1975" w:type="dxa"/>
                  <w:shd w:val="clear" w:color="auto" w:fill="auto"/>
                </w:tcPr>
                <w:p w14:paraId="757576BB" w14:textId="77777777" w:rsidR="00340E19" w:rsidRPr="0033225C" w:rsidRDefault="003A1531" w:rsidP="003A70C4">
                  <w:pPr>
                    <w:jc w:val="right"/>
                    <w:rPr>
                      <w:rFonts w:ascii="Calibri" w:hAnsi="Calibri"/>
                      <w:sz w:val="22"/>
                      <w:lang w:val="en-GB"/>
                    </w:rPr>
                  </w:pPr>
                  <w:r w:rsidRPr="0033225C">
                    <w:rPr>
                      <w:rFonts w:ascii="Calibri" w:hAnsi="Calibri"/>
                      <w:sz w:val="22"/>
                      <w:lang w:val="en-GB"/>
                    </w:rPr>
                    <w:t>May-97</w:t>
                  </w:r>
                  <w:r w:rsidR="00340E19" w:rsidRPr="0033225C">
                    <w:rPr>
                      <w:rFonts w:ascii="Calibri" w:hAnsi="Calibri"/>
                      <w:sz w:val="22"/>
                      <w:lang w:val="en-GB"/>
                    </w:rPr>
                    <w:t xml:space="preserve"> – May-00:</w:t>
                  </w:r>
                </w:p>
              </w:tc>
              <w:tc>
                <w:tcPr>
                  <w:tcW w:w="6463" w:type="dxa"/>
                  <w:shd w:val="clear" w:color="auto" w:fill="auto"/>
                </w:tcPr>
                <w:p w14:paraId="3658CABC" w14:textId="77777777" w:rsidR="00340E19" w:rsidRPr="0033225C" w:rsidRDefault="00340E19">
                  <w:pPr>
                    <w:rPr>
                      <w:rFonts w:ascii="Calibri" w:hAnsi="Calibri"/>
                      <w:sz w:val="22"/>
                      <w:lang w:val="en-GB"/>
                    </w:rPr>
                  </w:pPr>
                  <w:r w:rsidRPr="0033225C">
                    <w:rPr>
                      <w:rFonts w:ascii="Calibri" w:hAnsi="Calibri"/>
                      <w:b/>
                      <w:sz w:val="22"/>
                      <w:lang w:val="en-GB"/>
                    </w:rPr>
                    <w:t>Supply Quality Manager</w:t>
                  </w:r>
                  <w:r w:rsidRPr="0033225C">
                    <w:rPr>
                      <w:rFonts w:ascii="Calibri" w:hAnsi="Calibri"/>
                      <w:sz w:val="22"/>
                      <w:lang w:val="en-GB"/>
                    </w:rPr>
                    <w:t>, Nokia Mobile Phones, Hong Kong</w:t>
                  </w:r>
                  <w:r w:rsidR="003A1531" w:rsidRPr="0033225C">
                    <w:rPr>
                      <w:rFonts w:ascii="Calibri" w:hAnsi="Calibri"/>
                      <w:sz w:val="22"/>
                      <w:lang w:val="en-GB"/>
                    </w:rPr>
                    <w:t>.</w:t>
                  </w:r>
                </w:p>
              </w:tc>
            </w:tr>
            <w:tr w:rsidR="0041669A" w:rsidRPr="003A70C4" w14:paraId="59937242" w14:textId="77777777" w:rsidTr="003A70C4">
              <w:trPr>
                <w:gridAfter w:val="1"/>
                <w:wAfter w:w="136" w:type="dxa"/>
              </w:trPr>
              <w:tc>
                <w:tcPr>
                  <w:tcW w:w="1975" w:type="dxa"/>
                  <w:shd w:val="clear" w:color="auto" w:fill="auto"/>
                </w:tcPr>
                <w:p w14:paraId="7FEC4A6A" w14:textId="77777777" w:rsidR="003A1531" w:rsidRPr="0033225C" w:rsidRDefault="003A1531" w:rsidP="003A70C4">
                  <w:pPr>
                    <w:jc w:val="right"/>
                    <w:rPr>
                      <w:rFonts w:ascii="Calibri" w:hAnsi="Calibri"/>
                      <w:sz w:val="22"/>
                      <w:lang w:val="en-GB"/>
                    </w:rPr>
                  </w:pPr>
                  <w:r w:rsidRPr="0033225C">
                    <w:rPr>
                      <w:rFonts w:ascii="Calibri" w:hAnsi="Calibri"/>
                      <w:sz w:val="22"/>
                      <w:lang w:val="en-GB"/>
                    </w:rPr>
                    <w:t>Nov-95 – May-97:</w:t>
                  </w:r>
                </w:p>
              </w:tc>
              <w:tc>
                <w:tcPr>
                  <w:tcW w:w="6463" w:type="dxa"/>
                  <w:shd w:val="clear" w:color="auto" w:fill="auto"/>
                </w:tcPr>
                <w:p w14:paraId="26EFD38C" w14:textId="77777777" w:rsidR="003A1531" w:rsidRPr="0033225C" w:rsidRDefault="003A1531">
                  <w:pPr>
                    <w:rPr>
                      <w:rFonts w:ascii="Calibri" w:hAnsi="Calibri"/>
                      <w:sz w:val="22"/>
                      <w:lang w:val="en-GB"/>
                    </w:rPr>
                  </w:pPr>
                  <w:r w:rsidRPr="0033225C">
                    <w:rPr>
                      <w:rFonts w:ascii="Calibri" w:hAnsi="Calibri"/>
                      <w:b/>
                      <w:sz w:val="22"/>
                      <w:lang w:val="en-GB"/>
                    </w:rPr>
                    <w:t>Operations Project Leader</w:t>
                  </w:r>
                  <w:r w:rsidRPr="0033225C">
                    <w:rPr>
                      <w:rFonts w:ascii="Calibri" w:hAnsi="Calibri"/>
                      <w:sz w:val="22"/>
                      <w:lang w:val="en-GB"/>
                    </w:rPr>
                    <w:t>, Nokia Mobile Phones, Hong Kong.</w:t>
                  </w:r>
                </w:p>
              </w:tc>
            </w:tr>
            <w:tr w:rsidR="0041669A" w:rsidRPr="003A70C4" w14:paraId="07AC048D" w14:textId="77777777" w:rsidTr="003A70C4">
              <w:trPr>
                <w:gridAfter w:val="1"/>
                <w:wAfter w:w="136" w:type="dxa"/>
              </w:trPr>
              <w:tc>
                <w:tcPr>
                  <w:tcW w:w="1975" w:type="dxa"/>
                  <w:shd w:val="clear" w:color="auto" w:fill="auto"/>
                </w:tcPr>
                <w:p w14:paraId="089323FF" w14:textId="77777777" w:rsidR="00340E19" w:rsidRPr="00F83D52" w:rsidRDefault="00340E19" w:rsidP="003A70C4">
                  <w:pPr>
                    <w:jc w:val="right"/>
                    <w:rPr>
                      <w:rFonts w:ascii="Calibri" w:hAnsi="Calibri"/>
                      <w:sz w:val="22"/>
                      <w:lang w:val="en-GB"/>
                    </w:rPr>
                  </w:pPr>
                  <w:r w:rsidRPr="00F83D52">
                    <w:rPr>
                      <w:rFonts w:ascii="Calibri" w:hAnsi="Calibri"/>
                      <w:sz w:val="22"/>
                      <w:lang w:val="en-GB"/>
                    </w:rPr>
                    <w:t>Aug-94 – Nov-95:</w:t>
                  </w:r>
                </w:p>
              </w:tc>
              <w:tc>
                <w:tcPr>
                  <w:tcW w:w="6463" w:type="dxa"/>
                  <w:shd w:val="clear" w:color="auto" w:fill="auto"/>
                </w:tcPr>
                <w:p w14:paraId="0FD8B532" w14:textId="77777777" w:rsidR="00340E19" w:rsidRPr="00F83D52" w:rsidRDefault="00340E19" w:rsidP="003A70C4">
                  <w:pPr>
                    <w:tabs>
                      <w:tab w:val="right" w:pos="6480"/>
                    </w:tabs>
                    <w:rPr>
                      <w:rFonts w:ascii="Calibri" w:hAnsi="Calibri"/>
                      <w:sz w:val="22"/>
                      <w:lang w:val="en-GB"/>
                    </w:rPr>
                  </w:pPr>
                  <w:r w:rsidRPr="00F83D52">
                    <w:rPr>
                      <w:rFonts w:ascii="Calibri" w:hAnsi="Calibri"/>
                      <w:b/>
                      <w:sz w:val="22"/>
                      <w:lang w:val="en-GB"/>
                    </w:rPr>
                    <w:t>Operations Project Engineer</w:t>
                  </w:r>
                  <w:r w:rsidRPr="00F83D52">
                    <w:rPr>
                      <w:rFonts w:ascii="Calibri" w:hAnsi="Calibri"/>
                      <w:sz w:val="22"/>
                      <w:lang w:val="en-GB"/>
                    </w:rPr>
                    <w:t>, Nokia Mobile Phones, Finland</w:t>
                  </w:r>
                  <w:r w:rsidR="003A1531" w:rsidRPr="00F83D52">
                    <w:rPr>
                      <w:rFonts w:ascii="Calibri" w:hAnsi="Calibri"/>
                      <w:sz w:val="22"/>
                      <w:lang w:val="en-GB"/>
                    </w:rPr>
                    <w:t>.</w:t>
                  </w:r>
                  <w:r w:rsidR="00387790" w:rsidRPr="00F83D52">
                    <w:rPr>
                      <w:rFonts w:ascii="Calibri" w:hAnsi="Calibri"/>
                      <w:sz w:val="22"/>
                      <w:lang w:val="en-GB"/>
                    </w:rPr>
                    <w:tab/>
                  </w:r>
                </w:p>
              </w:tc>
            </w:tr>
            <w:tr w:rsidR="0041669A" w:rsidRPr="003A70C4" w14:paraId="1383F944" w14:textId="77777777" w:rsidTr="003A70C4">
              <w:trPr>
                <w:trHeight w:val="100"/>
              </w:trPr>
              <w:tc>
                <w:tcPr>
                  <w:tcW w:w="1975" w:type="dxa"/>
                  <w:shd w:val="clear" w:color="auto" w:fill="auto"/>
                </w:tcPr>
                <w:p w14:paraId="6D375057" w14:textId="77777777" w:rsidR="00387790" w:rsidRPr="00A90E00" w:rsidRDefault="00387790" w:rsidP="003A70C4">
                  <w:pPr>
                    <w:jc w:val="right"/>
                    <w:rPr>
                      <w:rFonts w:ascii="Calibri" w:hAnsi="Calibri"/>
                      <w:sz w:val="11"/>
                      <w:lang w:val="en-GB"/>
                    </w:rPr>
                  </w:pPr>
                </w:p>
              </w:tc>
              <w:tc>
                <w:tcPr>
                  <w:tcW w:w="6599" w:type="dxa"/>
                  <w:gridSpan w:val="2"/>
                  <w:shd w:val="clear" w:color="auto" w:fill="auto"/>
                </w:tcPr>
                <w:p w14:paraId="7E11FF81" w14:textId="77777777" w:rsidR="00387790" w:rsidRPr="00A90E00" w:rsidRDefault="00387790" w:rsidP="003A70C4">
                  <w:pPr>
                    <w:tabs>
                      <w:tab w:val="right" w:pos="6480"/>
                    </w:tabs>
                    <w:rPr>
                      <w:rFonts w:ascii="Calibri" w:hAnsi="Calibri"/>
                      <w:b/>
                      <w:sz w:val="11"/>
                      <w:szCs w:val="12"/>
                      <w:lang w:val="en-GB"/>
                    </w:rPr>
                  </w:pPr>
                </w:p>
              </w:tc>
            </w:tr>
          </w:tbl>
          <w:p w14:paraId="48FE73DA" w14:textId="77777777" w:rsidR="00340E19" w:rsidRPr="003A70C4" w:rsidRDefault="00340E19">
            <w:pPr>
              <w:rPr>
                <w:rFonts w:ascii="Calibri" w:hAnsi="Calibri"/>
                <w:sz w:val="20"/>
                <w:lang w:val="en-GB"/>
              </w:rPr>
            </w:pPr>
          </w:p>
        </w:tc>
      </w:tr>
      <w:tr w:rsidR="00524E7F" w:rsidRPr="003A70C4" w14:paraId="656D3A61" w14:textId="77777777" w:rsidTr="003A70C4">
        <w:trPr>
          <w:cantSplit/>
          <w:tblCellSpacing w:w="11" w:type="dxa"/>
        </w:trPr>
        <w:tc>
          <w:tcPr>
            <w:tcW w:w="1607" w:type="dxa"/>
            <w:shd w:val="clear" w:color="auto" w:fill="auto"/>
            <w:vAlign w:val="center"/>
          </w:tcPr>
          <w:p w14:paraId="369CC911" w14:textId="77777777" w:rsidR="00340E19" w:rsidRPr="003A70C4" w:rsidRDefault="00340E19" w:rsidP="003A70C4">
            <w:pPr>
              <w:jc w:val="right"/>
              <w:rPr>
                <w:rFonts w:ascii="Calibri" w:hAnsi="Calibri"/>
                <w:b/>
                <w:bCs/>
                <w:smallCaps/>
                <w:color w:val="4F81BD"/>
                <w:lang w:val="en-GB"/>
              </w:rPr>
            </w:pPr>
            <w:r w:rsidRPr="003A70C4">
              <w:rPr>
                <w:rFonts w:ascii="Calibri" w:hAnsi="Calibri"/>
                <w:b/>
                <w:bCs/>
                <w:smallCaps/>
                <w:color w:val="4F81BD"/>
                <w:sz w:val="28"/>
                <w:lang w:val="en-GB"/>
              </w:rPr>
              <w:t>Education</w:t>
            </w:r>
          </w:p>
        </w:tc>
        <w:tc>
          <w:tcPr>
            <w:tcW w:w="8533" w:type="dxa"/>
            <w:shd w:val="clear" w:color="auto" w:fill="auto"/>
          </w:tcPr>
          <w:tbl>
            <w:tblPr>
              <w:tblW w:w="8488" w:type="dxa"/>
              <w:tblLayout w:type="fixed"/>
              <w:tblLook w:val="04A0" w:firstRow="1" w:lastRow="0" w:firstColumn="1" w:lastColumn="0" w:noHBand="0" w:noVBand="1"/>
            </w:tblPr>
            <w:tblGrid>
              <w:gridCol w:w="1973"/>
              <w:gridCol w:w="6515"/>
            </w:tblGrid>
            <w:tr w:rsidR="0041669A" w:rsidRPr="003A70C4" w14:paraId="1AE054BA" w14:textId="77777777" w:rsidTr="003A70C4">
              <w:tc>
                <w:tcPr>
                  <w:tcW w:w="1973" w:type="dxa"/>
                  <w:shd w:val="clear" w:color="auto" w:fill="auto"/>
                  <w:vAlign w:val="center"/>
                </w:tcPr>
                <w:p w14:paraId="37DA71AF" w14:textId="77777777" w:rsidR="00340E19" w:rsidRPr="00F83D52" w:rsidRDefault="00340E19" w:rsidP="003A70C4">
                  <w:pPr>
                    <w:jc w:val="right"/>
                    <w:rPr>
                      <w:rFonts w:ascii="Calibri" w:hAnsi="Calibri"/>
                      <w:sz w:val="22"/>
                      <w:lang w:val="en-GB"/>
                    </w:rPr>
                  </w:pPr>
                  <w:r w:rsidRPr="00F83D52">
                    <w:rPr>
                      <w:rFonts w:ascii="Calibri" w:hAnsi="Calibri"/>
                      <w:sz w:val="22"/>
                      <w:lang w:val="en-GB"/>
                    </w:rPr>
                    <w:t>Sep-89 – Jul-94:</w:t>
                  </w:r>
                </w:p>
              </w:tc>
              <w:tc>
                <w:tcPr>
                  <w:tcW w:w="6515" w:type="dxa"/>
                  <w:shd w:val="clear" w:color="auto" w:fill="auto"/>
                </w:tcPr>
                <w:p w14:paraId="52481E9D" w14:textId="77777777" w:rsidR="00340E19" w:rsidRPr="00F83D52" w:rsidRDefault="00340E19" w:rsidP="00340E19">
                  <w:pPr>
                    <w:rPr>
                      <w:rFonts w:ascii="Calibri" w:hAnsi="Calibri"/>
                      <w:sz w:val="22"/>
                      <w:lang w:val="en-GB"/>
                    </w:rPr>
                  </w:pPr>
                  <w:r w:rsidRPr="00F83D52">
                    <w:rPr>
                      <w:rFonts w:ascii="Calibri" w:hAnsi="Calibri"/>
                      <w:b/>
                      <w:sz w:val="22"/>
                      <w:lang w:val="en-GB"/>
                    </w:rPr>
                    <w:t xml:space="preserve">M. </w:t>
                  </w:r>
                  <w:proofErr w:type="spellStart"/>
                  <w:r w:rsidRPr="00F83D52">
                    <w:rPr>
                      <w:rFonts w:ascii="Calibri" w:hAnsi="Calibri"/>
                      <w:b/>
                      <w:sz w:val="22"/>
                      <w:lang w:val="en-GB"/>
                    </w:rPr>
                    <w:t>Eng</w:t>
                  </w:r>
                  <w:proofErr w:type="spellEnd"/>
                  <w:r w:rsidRPr="00F83D52">
                    <w:rPr>
                      <w:rFonts w:ascii="Calibri" w:hAnsi="Calibri"/>
                      <w:b/>
                      <w:sz w:val="22"/>
                      <w:lang w:val="en-GB"/>
                    </w:rPr>
                    <w:t xml:space="preserve"> Manufacturing Engineering</w:t>
                  </w:r>
                  <w:r w:rsidRPr="00F83D52">
                    <w:rPr>
                      <w:rFonts w:ascii="Calibri" w:hAnsi="Calibri"/>
                      <w:sz w:val="22"/>
                      <w:lang w:val="en-GB"/>
                    </w:rPr>
                    <w:t xml:space="preserve"> (First Cl</w:t>
                  </w:r>
                  <w:r w:rsidR="0041669A" w:rsidRPr="00F83D52">
                    <w:rPr>
                      <w:rFonts w:ascii="Calibri" w:hAnsi="Calibri"/>
                      <w:sz w:val="22"/>
                      <w:lang w:val="en-GB"/>
                    </w:rPr>
                    <w:t>ass Honours),</w:t>
                  </w:r>
                  <w:r w:rsidR="0041669A" w:rsidRPr="00F83D52">
                    <w:rPr>
                      <w:rFonts w:ascii="Calibri" w:hAnsi="Calibri"/>
                      <w:sz w:val="22"/>
                      <w:lang w:val="en-GB"/>
                    </w:rPr>
                    <w:br/>
                  </w:r>
                  <w:r w:rsidR="003C4FBF" w:rsidRPr="00F83D52">
                    <w:rPr>
                      <w:rFonts w:ascii="Calibri" w:hAnsi="Calibri"/>
                      <w:sz w:val="22"/>
                      <w:lang w:val="en-GB"/>
                    </w:rPr>
                    <w:t>Aston University</w:t>
                  </w:r>
                  <w:r w:rsidRPr="00F83D52">
                    <w:rPr>
                      <w:rFonts w:ascii="Calibri" w:hAnsi="Calibri"/>
                      <w:sz w:val="22"/>
                      <w:lang w:val="en-GB"/>
                    </w:rPr>
                    <w:t>, UK</w:t>
                  </w:r>
                </w:p>
                <w:p w14:paraId="33CB5749" w14:textId="77777777" w:rsidR="00340E19" w:rsidRPr="00F83D52" w:rsidRDefault="00340E19" w:rsidP="003A70C4">
                  <w:pPr>
                    <w:tabs>
                      <w:tab w:val="left" w:pos="1004"/>
                    </w:tabs>
                    <w:rPr>
                      <w:rFonts w:ascii="Calibri" w:hAnsi="Calibri"/>
                      <w:sz w:val="22"/>
                      <w:lang w:val="en-GB"/>
                    </w:rPr>
                  </w:pPr>
                  <w:r w:rsidRPr="00F83D52">
                    <w:rPr>
                      <w:rFonts w:ascii="Calibri" w:hAnsi="Calibri"/>
                      <w:sz w:val="22"/>
                      <w:lang w:val="en-GB"/>
                    </w:rPr>
                    <w:t>Degree centred on manufacturing management with a solid basis in engineering principles</w:t>
                  </w:r>
                  <w:r w:rsidR="003A1531" w:rsidRPr="00F83D52">
                    <w:rPr>
                      <w:rFonts w:ascii="Calibri" w:hAnsi="Calibri"/>
                      <w:sz w:val="22"/>
                      <w:lang w:val="en-GB"/>
                    </w:rPr>
                    <w:t>.</w:t>
                  </w:r>
                </w:p>
              </w:tc>
            </w:tr>
          </w:tbl>
          <w:p w14:paraId="2B1F28CE" w14:textId="77777777" w:rsidR="00340E19" w:rsidRPr="003A70C4" w:rsidRDefault="00340E19">
            <w:pPr>
              <w:rPr>
                <w:rFonts w:ascii="Calibri" w:hAnsi="Calibri"/>
                <w:sz w:val="20"/>
                <w:lang w:val="en-GB"/>
              </w:rPr>
            </w:pPr>
          </w:p>
        </w:tc>
      </w:tr>
    </w:tbl>
    <w:p w14:paraId="2A658962" w14:textId="77777777" w:rsidR="00B3427E" w:rsidRPr="003A70C4" w:rsidRDefault="00B3427E">
      <w:pPr>
        <w:rPr>
          <w:rFonts w:ascii="Calibri" w:hAnsi="Calibri"/>
          <w:sz w:val="20"/>
          <w:lang w:val="en-GB"/>
        </w:rPr>
      </w:pPr>
    </w:p>
    <w:sectPr w:rsidR="00B3427E" w:rsidRPr="003A70C4" w:rsidSect="00DF59E8">
      <w:footerReference w:type="default" r:id="rId8"/>
      <w:footerReference w:type="first" r:id="rId9"/>
      <w:pgSz w:w="11900" w:h="16840" w:code="9"/>
      <w:pgMar w:top="1134" w:right="851" w:bottom="1134" w:left="851"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B68CB" w14:textId="77777777" w:rsidR="00C532A1" w:rsidRDefault="00C532A1" w:rsidP="00623477">
      <w:r>
        <w:separator/>
      </w:r>
    </w:p>
  </w:endnote>
  <w:endnote w:type="continuationSeparator" w:id="0">
    <w:p w14:paraId="3154F79A" w14:textId="77777777" w:rsidR="00C532A1" w:rsidRDefault="00C532A1" w:rsidP="0062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F5A0" w14:textId="77777777" w:rsidR="00397A7B" w:rsidRPr="003A70C4" w:rsidRDefault="00397A7B" w:rsidP="00771F2B">
    <w:pPr>
      <w:pStyle w:val="Footer"/>
      <w:tabs>
        <w:tab w:val="clear" w:pos="4320"/>
        <w:tab w:val="clear" w:pos="8640"/>
        <w:tab w:val="center" w:pos="5103"/>
        <w:tab w:val="right" w:pos="10065"/>
      </w:tabs>
      <w:jc w:val="center"/>
      <w:rPr>
        <w:rFonts w:ascii="Calibri" w:hAnsi="Calibri"/>
        <w:sz w:val="20"/>
      </w:rPr>
    </w:pPr>
    <w:r w:rsidRPr="003A70C4">
      <w:rPr>
        <w:rFonts w:ascii="Calibri" w:hAnsi="Calibri"/>
        <w:sz w:val="20"/>
      </w:rPr>
      <w:tab/>
      <w:t>Graham Borthwick    graham.borthwick@gmail.com    +</w:t>
    </w:r>
    <w:r w:rsidR="00020340" w:rsidRPr="003A70C4">
      <w:rPr>
        <w:rFonts w:ascii="Calibri" w:hAnsi="Calibri"/>
        <w:sz w:val="20"/>
      </w:rPr>
      <w:t>33 6 63 56 55 88</w:t>
    </w:r>
    <w:r w:rsidRPr="003A70C4">
      <w:rPr>
        <w:rFonts w:ascii="Calibri" w:hAnsi="Calibri"/>
        <w:sz w:val="20"/>
      </w:rPr>
      <w:tab/>
      <w:t xml:space="preserve">Page </w:t>
    </w:r>
    <w:r w:rsidRPr="003A70C4">
      <w:rPr>
        <w:rFonts w:ascii="Calibri" w:hAnsi="Calibri"/>
        <w:sz w:val="20"/>
      </w:rPr>
      <w:fldChar w:fldCharType="begin"/>
    </w:r>
    <w:r w:rsidRPr="003A70C4">
      <w:rPr>
        <w:rFonts w:ascii="Calibri" w:hAnsi="Calibri"/>
        <w:sz w:val="20"/>
      </w:rPr>
      <w:instrText xml:space="preserve"> PAGE </w:instrText>
    </w:r>
    <w:r w:rsidRPr="003A70C4">
      <w:rPr>
        <w:rFonts w:ascii="Calibri" w:hAnsi="Calibri"/>
        <w:sz w:val="20"/>
      </w:rPr>
      <w:fldChar w:fldCharType="separate"/>
    </w:r>
    <w:r w:rsidR="000A4DDC">
      <w:rPr>
        <w:rFonts w:ascii="Calibri" w:hAnsi="Calibri"/>
        <w:noProof/>
        <w:sz w:val="20"/>
      </w:rPr>
      <w:t>3</w:t>
    </w:r>
    <w:r w:rsidRPr="003A70C4">
      <w:rPr>
        <w:rFonts w:ascii="Calibri" w:hAnsi="Calibri"/>
        <w:sz w:val="20"/>
      </w:rPr>
      <w:fldChar w:fldCharType="end"/>
    </w:r>
    <w:r w:rsidRPr="003A70C4">
      <w:rPr>
        <w:rFonts w:ascii="Calibri" w:hAnsi="Calibri"/>
        <w:sz w:val="20"/>
      </w:rPr>
      <w:t xml:space="preserve"> of </w:t>
    </w:r>
    <w:r w:rsidRPr="003A70C4">
      <w:rPr>
        <w:rFonts w:ascii="Calibri" w:hAnsi="Calibri"/>
        <w:sz w:val="20"/>
      </w:rPr>
      <w:fldChar w:fldCharType="begin"/>
    </w:r>
    <w:r w:rsidRPr="003A70C4">
      <w:rPr>
        <w:rFonts w:ascii="Calibri" w:hAnsi="Calibri"/>
        <w:sz w:val="20"/>
      </w:rPr>
      <w:instrText xml:space="preserve"> NUMPAGES </w:instrText>
    </w:r>
    <w:r w:rsidRPr="003A70C4">
      <w:rPr>
        <w:rFonts w:ascii="Calibri" w:hAnsi="Calibri"/>
        <w:sz w:val="20"/>
      </w:rPr>
      <w:fldChar w:fldCharType="separate"/>
    </w:r>
    <w:r w:rsidR="000A4DDC">
      <w:rPr>
        <w:rFonts w:ascii="Calibri" w:hAnsi="Calibri"/>
        <w:noProof/>
        <w:sz w:val="20"/>
      </w:rPr>
      <w:t>3</w:t>
    </w:r>
    <w:r w:rsidRPr="003A70C4">
      <w:rPr>
        <w:rFonts w:ascii="Calibri" w:hAnsi="Calibri"/>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7F3A" w14:textId="77777777" w:rsidR="00397A7B" w:rsidRDefault="00397A7B" w:rsidP="00771F2B">
    <w:pPr>
      <w:pStyle w:val="Footer"/>
      <w:tabs>
        <w:tab w:val="clear" w:pos="8640"/>
        <w:tab w:val="right" w:pos="10065"/>
      </w:tabs>
    </w:pPr>
    <w:r>
      <w:tab/>
    </w:r>
    <w:r>
      <w:tab/>
    </w:r>
    <w:r w:rsidRPr="003A70C4">
      <w:rPr>
        <w:rFonts w:ascii="Calibri" w:hAnsi="Calibri"/>
        <w:sz w:val="20"/>
      </w:rPr>
      <w:t xml:space="preserve">Page </w:t>
    </w:r>
    <w:r w:rsidRPr="003A70C4">
      <w:rPr>
        <w:rFonts w:ascii="Calibri" w:hAnsi="Calibri"/>
        <w:sz w:val="20"/>
      </w:rPr>
      <w:fldChar w:fldCharType="begin"/>
    </w:r>
    <w:r w:rsidRPr="003A70C4">
      <w:rPr>
        <w:rFonts w:ascii="Calibri" w:hAnsi="Calibri"/>
        <w:sz w:val="20"/>
      </w:rPr>
      <w:instrText xml:space="preserve"> PAGE </w:instrText>
    </w:r>
    <w:r w:rsidRPr="003A70C4">
      <w:rPr>
        <w:rFonts w:ascii="Calibri" w:hAnsi="Calibri"/>
        <w:sz w:val="20"/>
      </w:rPr>
      <w:fldChar w:fldCharType="separate"/>
    </w:r>
    <w:r w:rsidR="000A4DDC">
      <w:rPr>
        <w:rFonts w:ascii="Calibri" w:hAnsi="Calibri"/>
        <w:noProof/>
        <w:sz w:val="20"/>
      </w:rPr>
      <w:t>1</w:t>
    </w:r>
    <w:r w:rsidRPr="003A70C4">
      <w:rPr>
        <w:rFonts w:ascii="Calibri" w:hAnsi="Calibri"/>
        <w:sz w:val="20"/>
      </w:rPr>
      <w:fldChar w:fldCharType="end"/>
    </w:r>
    <w:r w:rsidRPr="003A70C4">
      <w:rPr>
        <w:rFonts w:ascii="Calibri" w:hAnsi="Calibri"/>
        <w:sz w:val="20"/>
      </w:rPr>
      <w:t xml:space="preserve"> of </w:t>
    </w:r>
    <w:r w:rsidRPr="003A70C4">
      <w:rPr>
        <w:rFonts w:ascii="Calibri" w:hAnsi="Calibri"/>
        <w:sz w:val="20"/>
      </w:rPr>
      <w:fldChar w:fldCharType="begin"/>
    </w:r>
    <w:r w:rsidRPr="003A70C4">
      <w:rPr>
        <w:rFonts w:ascii="Calibri" w:hAnsi="Calibri"/>
        <w:sz w:val="20"/>
      </w:rPr>
      <w:instrText xml:space="preserve"> NUMPAGES </w:instrText>
    </w:r>
    <w:r w:rsidRPr="003A70C4">
      <w:rPr>
        <w:rFonts w:ascii="Calibri" w:hAnsi="Calibri"/>
        <w:sz w:val="20"/>
      </w:rPr>
      <w:fldChar w:fldCharType="separate"/>
    </w:r>
    <w:r w:rsidR="000A4DDC">
      <w:rPr>
        <w:rFonts w:ascii="Calibri" w:hAnsi="Calibri"/>
        <w:noProof/>
        <w:sz w:val="20"/>
      </w:rPr>
      <w:t>3</w:t>
    </w:r>
    <w:r w:rsidRPr="003A70C4">
      <w:rPr>
        <w:rFonts w:ascii="Calibri" w:hAnsi="Calibr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40EE" w14:textId="77777777" w:rsidR="00C532A1" w:rsidRDefault="00C532A1" w:rsidP="00623477">
      <w:r>
        <w:separator/>
      </w:r>
    </w:p>
  </w:footnote>
  <w:footnote w:type="continuationSeparator" w:id="0">
    <w:p w14:paraId="3AA22D13" w14:textId="77777777" w:rsidR="00C532A1" w:rsidRDefault="00C532A1" w:rsidP="00623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51870"/>
    <w:multiLevelType w:val="hybridMultilevel"/>
    <w:tmpl w:val="4906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83F8F"/>
    <w:multiLevelType w:val="multilevel"/>
    <w:tmpl w:val="05D8A590"/>
    <w:lvl w:ilvl="0">
      <w:start w:val="1"/>
      <w:numFmt w:val="bullet"/>
      <w:lvlText w:val=""/>
      <w:lvlJc w:val="left"/>
      <w:pPr>
        <w:tabs>
          <w:tab w:val="num" w:pos="710"/>
        </w:tabs>
        <w:ind w:left="710" w:firstLine="0"/>
      </w:pPr>
      <w:rPr>
        <w:rFonts w:ascii="Symbol" w:hAnsi="Symbol"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1D991C7C"/>
    <w:multiLevelType w:val="hybridMultilevel"/>
    <w:tmpl w:val="FA901D48"/>
    <w:lvl w:ilvl="0" w:tplc="70B64E7C">
      <w:start w:val="1"/>
      <w:numFmt w:val="bullet"/>
      <w:lvlText w:val="+"/>
      <w:lvlJc w:val="left"/>
      <w:pPr>
        <w:ind w:left="1210" w:hanging="360"/>
      </w:pPr>
      <w:rPr>
        <w:rFonts w:ascii="Calisto MT" w:hAnsi="Calisto MT" w:hint="default"/>
        <w:color w:val="000000"/>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1FBF0FE9"/>
    <w:multiLevelType w:val="hybridMultilevel"/>
    <w:tmpl w:val="10807C08"/>
    <w:lvl w:ilvl="0" w:tplc="70B64E7C">
      <w:start w:val="1"/>
      <w:numFmt w:val="bullet"/>
      <w:lvlText w:val="+"/>
      <w:lvlJc w:val="left"/>
      <w:pPr>
        <w:ind w:left="1572" w:hanging="360"/>
      </w:pPr>
      <w:rPr>
        <w:rFonts w:ascii="Calisto MT" w:hAnsi="Calisto MT" w:hint="default"/>
        <w:color w:val="000000"/>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nsid w:val="39FD4ECD"/>
    <w:multiLevelType w:val="hybridMultilevel"/>
    <w:tmpl w:val="A1D613E4"/>
    <w:lvl w:ilvl="0" w:tplc="70B64E7C">
      <w:start w:val="1"/>
      <w:numFmt w:val="bullet"/>
      <w:lvlText w:val="+"/>
      <w:lvlJc w:val="left"/>
      <w:pPr>
        <w:ind w:left="785" w:hanging="360"/>
      </w:pPr>
      <w:rPr>
        <w:rFonts w:ascii="Calisto MT" w:hAnsi="Calisto M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50638"/>
    <w:multiLevelType w:val="hybridMultilevel"/>
    <w:tmpl w:val="FCAC0870"/>
    <w:lvl w:ilvl="0" w:tplc="70B64E7C">
      <w:start w:val="1"/>
      <w:numFmt w:val="bullet"/>
      <w:lvlText w:val="+"/>
      <w:lvlJc w:val="left"/>
      <w:pPr>
        <w:ind w:left="643" w:hanging="360"/>
      </w:pPr>
      <w:rPr>
        <w:rFonts w:ascii="Calisto MT" w:hAnsi="Calisto MT"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19"/>
    <w:rsid w:val="00020340"/>
    <w:rsid w:val="0002736C"/>
    <w:rsid w:val="00040B75"/>
    <w:rsid w:val="000426A5"/>
    <w:rsid w:val="00054364"/>
    <w:rsid w:val="00080629"/>
    <w:rsid w:val="000A4DDC"/>
    <w:rsid w:val="000A69DF"/>
    <w:rsid w:val="000B0CD2"/>
    <w:rsid w:val="000B2FA6"/>
    <w:rsid w:val="000C098E"/>
    <w:rsid w:val="000C76D6"/>
    <w:rsid w:val="000D4F94"/>
    <w:rsid w:val="000D7D3B"/>
    <w:rsid w:val="000F1C29"/>
    <w:rsid w:val="000F43A0"/>
    <w:rsid w:val="00100CFB"/>
    <w:rsid w:val="00106FF6"/>
    <w:rsid w:val="00123E3A"/>
    <w:rsid w:val="00130AF0"/>
    <w:rsid w:val="00132800"/>
    <w:rsid w:val="00145905"/>
    <w:rsid w:val="00152F83"/>
    <w:rsid w:val="00160249"/>
    <w:rsid w:val="0016344C"/>
    <w:rsid w:val="00167CCC"/>
    <w:rsid w:val="00177259"/>
    <w:rsid w:val="00197301"/>
    <w:rsid w:val="001B0CC4"/>
    <w:rsid w:val="001D5068"/>
    <w:rsid w:val="0020637C"/>
    <w:rsid w:val="00215838"/>
    <w:rsid w:val="002215D1"/>
    <w:rsid w:val="00222E8C"/>
    <w:rsid w:val="00231639"/>
    <w:rsid w:val="00251EA2"/>
    <w:rsid w:val="002564A5"/>
    <w:rsid w:val="002C294E"/>
    <w:rsid w:val="002C6746"/>
    <w:rsid w:val="00302B30"/>
    <w:rsid w:val="00302FF7"/>
    <w:rsid w:val="003260FE"/>
    <w:rsid w:val="00327913"/>
    <w:rsid w:val="0033225C"/>
    <w:rsid w:val="00334FB5"/>
    <w:rsid w:val="003365E2"/>
    <w:rsid w:val="00340E19"/>
    <w:rsid w:val="0034147D"/>
    <w:rsid w:val="003455AB"/>
    <w:rsid w:val="003808A8"/>
    <w:rsid w:val="003826CC"/>
    <w:rsid w:val="00383BE0"/>
    <w:rsid w:val="00387790"/>
    <w:rsid w:val="00397A7B"/>
    <w:rsid w:val="003A13E6"/>
    <w:rsid w:val="003A1531"/>
    <w:rsid w:val="003A70C4"/>
    <w:rsid w:val="003C4FBF"/>
    <w:rsid w:val="003D384C"/>
    <w:rsid w:val="003D57A4"/>
    <w:rsid w:val="003D7853"/>
    <w:rsid w:val="003E1793"/>
    <w:rsid w:val="00411FA8"/>
    <w:rsid w:val="00412787"/>
    <w:rsid w:val="0041405F"/>
    <w:rsid w:val="0041669A"/>
    <w:rsid w:val="004239AF"/>
    <w:rsid w:val="00445D3A"/>
    <w:rsid w:val="00451559"/>
    <w:rsid w:val="00456B77"/>
    <w:rsid w:val="004667D0"/>
    <w:rsid w:val="00471858"/>
    <w:rsid w:val="00482E8D"/>
    <w:rsid w:val="004A4D08"/>
    <w:rsid w:val="0051580D"/>
    <w:rsid w:val="00524E7F"/>
    <w:rsid w:val="00536895"/>
    <w:rsid w:val="005611C4"/>
    <w:rsid w:val="00597914"/>
    <w:rsid w:val="005A4815"/>
    <w:rsid w:val="005B6273"/>
    <w:rsid w:val="005B71AF"/>
    <w:rsid w:val="005E79FA"/>
    <w:rsid w:val="005F1085"/>
    <w:rsid w:val="00605A47"/>
    <w:rsid w:val="00606A0A"/>
    <w:rsid w:val="0061754D"/>
    <w:rsid w:val="00623477"/>
    <w:rsid w:val="006334A0"/>
    <w:rsid w:val="00645779"/>
    <w:rsid w:val="00647C7B"/>
    <w:rsid w:val="00664AF9"/>
    <w:rsid w:val="0067146C"/>
    <w:rsid w:val="00680E72"/>
    <w:rsid w:val="00682910"/>
    <w:rsid w:val="006847F4"/>
    <w:rsid w:val="006941A0"/>
    <w:rsid w:val="006B1ED4"/>
    <w:rsid w:val="006B1FFD"/>
    <w:rsid w:val="006D1CFF"/>
    <w:rsid w:val="006F1206"/>
    <w:rsid w:val="007076C8"/>
    <w:rsid w:val="007078DA"/>
    <w:rsid w:val="0071192E"/>
    <w:rsid w:val="007125D1"/>
    <w:rsid w:val="00712B44"/>
    <w:rsid w:val="00715E9E"/>
    <w:rsid w:val="00717E87"/>
    <w:rsid w:val="0072177D"/>
    <w:rsid w:val="00722A7D"/>
    <w:rsid w:val="00743E89"/>
    <w:rsid w:val="00752606"/>
    <w:rsid w:val="007703AA"/>
    <w:rsid w:val="00771F2B"/>
    <w:rsid w:val="007A17F7"/>
    <w:rsid w:val="007A4D4D"/>
    <w:rsid w:val="007B2B8A"/>
    <w:rsid w:val="007D041B"/>
    <w:rsid w:val="007D1F7A"/>
    <w:rsid w:val="007D70E0"/>
    <w:rsid w:val="007F2F70"/>
    <w:rsid w:val="00810793"/>
    <w:rsid w:val="008264DA"/>
    <w:rsid w:val="00840525"/>
    <w:rsid w:val="00864006"/>
    <w:rsid w:val="008751F3"/>
    <w:rsid w:val="00876600"/>
    <w:rsid w:val="008A199A"/>
    <w:rsid w:val="008A55B6"/>
    <w:rsid w:val="008B1E77"/>
    <w:rsid w:val="008C567A"/>
    <w:rsid w:val="008F453A"/>
    <w:rsid w:val="008F512D"/>
    <w:rsid w:val="0092473A"/>
    <w:rsid w:val="00924C8D"/>
    <w:rsid w:val="00927B1B"/>
    <w:rsid w:val="009324B4"/>
    <w:rsid w:val="0094634B"/>
    <w:rsid w:val="009560D1"/>
    <w:rsid w:val="00956BC1"/>
    <w:rsid w:val="009577B1"/>
    <w:rsid w:val="00961D71"/>
    <w:rsid w:val="00971698"/>
    <w:rsid w:val="009A03F9"/>
    <w:rsid w:val="009B2A16"/>
    <w:rsid w:val="009C302B"/>
    <w:rsid w:val="009D1BB7"/>
    <w:rsid w:val="009D495B"/>
    <w:rsid w:val="009D5DE8"/>
    <w:rsid w:val="009D5F24"/>
    <w:rsid w:val="009E2C88"/>
    <w:rsid w:val="009F1AE2"/>
    <w:rsid w:val="009F43B4"/>
    <w:rsid w:val="00A07CE8"/>
    <w:rsid w:val="00A11E3B"/>
    <w:rsid w:val="00A205B4"/>
    <w:rsid w:val="00A37C15"/>
    <w:rsid w:val="00A438F9"/>
    <w:rsid w:val="00A531DD"/>
    <w:rsid w:val="00A61936"/>
    <w:rsid w:val="00A90E00"/>
    <w:rsid w:val="00A948D6"/>
    <w:rsid w:val="00A96621"/>
    <w:rsid w:val="00AA355E"/>
    <w:rsid w:val="00AB6FE3"/>
    <w:rsid w:val="00AC2846"/>
    <w:rsid w:val="00AD1FA9"/>
    <w:rsid w:val="00AF0B56"/>
    <w:rsid w:val="00AF5E1B"/>
    <w:rsid w:val="00AF7F9E"/>
    <w:rsid w:val="00B13B9A"/>
    <w:rsid w:val="00B17285"/>
    <w:rsid w:val="00B3427E"/>
    <w:rsid w:val="00B51147"/>
    <w:rsid w:val="00B56236"/>
    <w:rsid w:val="00B563C3"/>
    <w:rsid w:val="00B56A77"/>
    <w:rsid w:val="00B57153"/>
    <w:rsid w:val="00B64172"/>
    <w:rsid w:val="00B863BF"/>
    <w:rsid w:val="00B9279D"/>
    <w:rsid w:val="00BA223C"/>
    <w:rsid w:val="00BC0952"/>
    <w:rsid w:val="00BD1FBA"/>
    <w:rsid w:val="00BD5B35"/>
    <w:rsid w:val="00BE33F9"/>
    <w:rsid w:val="00BF5AD4"/>
    <w:rsid w:val="00C1054F"/>
    <w:rsid w:val="00C12300"/>
    <w:rsid w:val="00C174B7"/>
    <w:rsid w:val="00C256D8"/>
    <w:rsid w:val="00C30A9E"/>
    <w:rsid w:val="00C30CAD"/>
    <w:rsid w:val="00C32FE3"/>
    <w:rsid w:val="00C40098"/>
    <w:rsid w:val="00C532A1"/>
    <w:rsid w:val="00C566A2"/>
    <w:rsid w:val="00C60795"/>
    <w:rsid w:val="00C8114E"/>
    <w:rsid w:val="00C93733"/>
    <w:rsid w:val="00C93756"/>
    <w:rsid w:val="00CD3E7C"/>
    <w:rsid w:val="00CE530A"/>
    <w:rsid w:val="00CF1817"/>
    <w:rsid w:val="00CF1FBD"/>
    <w:rsid w:val="00CF4C26"/>
    <w:rsid w:val="00CF5F5F"/>
    <w:rsid w:val="00D10048"/>
    <w:rsid w:val="00D10081"/>
    <w:rsid w:val="00D13F00"/>
    <w:rsid w:val="00D25E02"/>
    <w:rsid w:val="00D27C23"/>
    <w:rsid w:val="00D376CB"/>
    <w:rsid w:val="00D53749"/>
    <w:rsid w:val="00D61300"/>
    <w:rsid w:val="00D617C7"/>
    <w:rsid w:val="00D72654"/>
    <w:rsid w:val="00D72730"/>
    <w:rsid w:val="00D735E6"/>
    <w:rsid w:val="00D814F4"/>
    <w:rsid w:val="00DA022A"/>
    <w:rsid w:val="00DC57E9"/>
    <w:rsid w:val="00DC7AD0"/>
    <w:rsid w:val="00DD556E"/>
    <w:rsid w:val="00DD565A"/>
    <w:rsid w:val="00DF1BF4"/>
    <w:rsid w:val="00DF59E8"/>
    <w:rsid w:val="00E01C4B"/>
    <w:rsid w:val="00E04651"/>
    <w:rsid w:val="00E107EB"/>
    <w:rsid w:val="00E119F7"/>
    <w:rsid w:val="00E14AFD"/>
    <w:rsid w:val="00E16538"/>
    <w:rsid w:val="00E23697"/>
    <w:rsid w:val="00E3385C"/>
    <w:rsid w:val="00E469CE"/>
    <w:rsid w:val="00E46C44"/>
    <w:rsid w:val="00E506C9"/>
    <w:rsid w:val="00E53330"/>
    <w:rsid w:val="00E56D36"/>
    <w:rsid w:val="00E708E7"/>
    <w:rsid w:val="00E75D59"/>
    <w:rsid w:val="00E8693D"/>
    <w:rsid w:val="00E92579"/>
    <w:rsid w:val="00E9587E"/>
    <w:rsid w:val="00EA2D14"/>
    <w:rsid w:val="00EA6721"/>
    <w:rsid w:val="00EB2CB7"/>
    <w:rsid w:val="00EC1CEA"/>
    <w:rsid w:val="00EC7AFF"/>
    <w:rsid w:val="00ED2DD1"/>
    <w:rsid w:val="00EE059F"/>
    <w:rsid w:val="00EE6C7C"/>
    <w:rsid w:val="00F07905"/>
    <w:rsid w:val="00F308C2"/>
    <w:rsid w:val="00F30A8E"/>
    <w:rsid w:val="00F37E42"/>
    <w:rsid w:val="00F43956"/>
    <w:rsid w:val="00F6535C"/>
    <w:rsid w:val="00F72458"/>
    <w:rsid w:val="00F777E5"/>
    <w:rsid w:val="00F812DD"/>
    <w:rsid w:val="00F83D52"/>
    <w:rsid w:val="00F8761C"/>
    <w:rsid w:val="00FA2C72"/>
    <w:rsid w:val="00FA5A76"/>
    <w:rsid w:val="00FD75EC"/>
    <w:rsid w:val="00FD7671"/>
    <w:rsid w:val="00FE3E4A"/>
    <w:rsid w:val="00FF212C"/>
    <w:rsid w:val="00FF7A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9BE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477"/>
    <w:pPr>
      <w:tabs>
        <w:tab w:val="center" w:pos="4320"/>
        <w:tab w:val="right" w:pos="8640"/>
      </w:tabs>
    </w:pPr>
  </w:style>
  <w:style w:type="character" w:customStyle="1" w:styleId="HeaderChar">
    <w:name w:val="Header Char"/>
    <w:basedOn w:val="DefaultParagraphFont"/>
    <w:link w:val="Header"/>
    <w:uiPriority w:val="99"/>
    <w:rsid w:val="00623477"/>
  </w:style>
  <w:style w:type="paragraph" w:styleId="Footer">
    <w:name w:val="footer"/>
    <w:basedOn w:val="Normal"/>
    <w:link w:val="FooterChar"/>
    <w:uiPriority w:val="99"/>
    <w:unhideWhenUsed/>
    <w:rsid w:val="00623477"/>
    <w:pPr>
      <w:tabs>
        <w:tab w:val="center" w:pos="4320"/>
        <w:tab w:val="right" w:pos="8640"/>
      </w:tabs>
    </w:pPr>
  </w:style>
  <w:style w:type="character" w:customStyle="1" w:styleId="FooterChar">
    <w:name w:val="Footer Char"/>
    <w:basedOn w:val="DefaultParagraphFont"/>
    <w:link w:val="Footer"/>
    <w:uiPriority w:val="99"/>
    <w:rsid w:val="00623477"/>
  </w:style>
  <w:style w:type="character" w:styleId="Hyperlink">
    <w:name w:val="Hyperlink"/>
    <w:uiPriority w:val="99"/>
    <w:unhideWhenUsed/>
    <w:rsid w:val="00623477"/>
    <w:rPr>
      <w:color w:val="0000FF"/>
      <w:u w:val="single"/>
    </w:rPr>
  </w:style>
  <w:style w:type="paragraph" w:styleId="ListParagraph">
    <w:name w:val="List Paragraph"/>
    <w:basedOn w:val="Normal"/>
    <w:uiPriority w:val="34"/>
    <w:qFormat/>
    <w:rsid w:val="00771F2B"/>
    <w:pPr>
      <w:ind w:left="720"/>
      <w:contextualSpacing/>
    </w:pPr>
  </w:style>
  <w:style w:type="paragraph" w:styleId="BalloonText">
    <w:name w:val="Balloon Text"/>
    <w:basedOn w:val="Normal"/>
    <w:link w:val="BalloonTextChar"/>
    <w:uiPriority w:val="99"/>
    <w:semiHidden/>
    <w:unhideWhenUsed/>
    <w:rsid w:val="00A11E3B"/>
    <w:rPr>
      <w:rFonts w:ascii="Lucida Grande" w:hAnsi="Lucida Grande" w:cs="Lucida Grande"/>
      <w:sz w:val="18"/>
      <w:szCs w:val="18"/>
    </w:rPr>
  </w:style>
  <w:style w:type="character" w:customStyle="1" w:styleId="BalloonTextChar">
    <w:name w:val="Balloon Text Char"/>
    <w:link w:val="BalloonText"/>
    <w:uiPriority w:val="99"/>
    <w:semiHidden/>
    <w:rsid w:val="00A11E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528">
      <w:bodyDiv w:val="1"/>
      <w:marLeft w:val="0"/>
      <w:marRight w:val="0"/>
      <w:marTop w:val="0"/>
      <w:marBottom w:val="0"/>
      <w:divBdr>
        <w:top w:val="none" w:sz="0" w:space="0" w:color="auto"/>
        <w:left w:val="none" w:sz="0" w:space="0" w:color="auto"/>
        <w:bottom w:val="none" w:sz="0" w:space="0" w:color="auto"/>
        <w:right w:val="none" w:sz="0" w:space="0" w:color="auto"/>
      </w:divBdr>
    </w:div>
    <w:div w:id="250743935">
      <w:bodyDiv w:val="1"/>
      <w:marLeft w:val="0"/>
      <w:marRight w:val="0"/>
      <w:marTop w:val="0"/>
      <w:marBottom w:val="0"/>
      <w:divBdr>
        <w:top w:val="none" w:sz="0" w:space="0" w:color="auto"/>
        <w:left w:val="none" w:sz="0" w:space="0" w:color="auto"/>
        <w:bottom w:val="none" w:sz="0" w:space="0" w:color="auto"/>
        <w:right w:val="none" w:sz="0" w:space="0" w:color="auto"/>
      </w:divBdr>
    </w:div>
    <w:div w:id="1138037115">
      <w:bodyDiv w:val="1"/>
      <w:marLeft w:val="0"/>
      <w:marRight w:val="0"/>
      <w:marTop w:val="0"/>
      <w:marBottom w:val="0"/>
      <w:divBdr>
        <w:top w:val="none" w:sz="0" w:space="0" w:color="auto"/>
        <w:left w:val="none" w:sz="0" w:space="0" w:color="auto"/>
        <w:bottom w:val="none" w:sz="0" w:space="0" w:color="auto"/>
        <w:right w:val="none" w:sz="0" w:space="0" w:color="auto"/>
      </w:divBdr>
    </w:div>
    <w:div w:id="1667243259">
      <w:bodyDiv w:val="1"/>
      <w:marLeft w:val="0"/>
      <w:marRight w:val="0"/>
      <w:marTop w:val="0"/>
      <w:marBottom w:val="0"/>
      <w:divBdr>
        <w:top w:val="none" w:sz="0" w:space="0" w:color="auto"/>
        <w:left w:val="none" w:sz="0" w:space="0" w:color="auto"/>
        <w:bottom w:val="none" w:sz="0" w:space="0" w:color="auto"/>
        <w:right w:val="none" w:sz="0" w:space="0" w:color="auto"/>
      </w:divBdr>
    </w:div>
    <w:div w:id="1743403902">
      <w:bodyDiv w:val="1"/>
      <w:marLeft w:val="0"/>
      <w:marRight w:val="0"/>
      <w:marTop w:val="0"/>
      <w:marBottom w:val="0"/>
      <w:divBdr>
        <w:top w:val="none" w:sz="0" w:space="0" w:color="auto"/>
        <w:left w:val="none" w:sz="0" w:space="0" w:color="auto"/>
        <w:bottom w:val="none" w:sz="0" w:space="0" w:color="auto"/>
        <w:right w:val="none" w:sz="0" w:space="0" w:color="auto"/>
      </w:divBdr>
    </w:div>
    <w:div w:id="1875536618">
      <w:bodyDiv w:val="1"/>
      <w:marLeft w:val="0"/>
      <w:marRight w:val="0"/>
      <w:marTop w:val="0"/>
      <w:marBottom w:val="0"/>
      <w:divBdr>
        <w:top w:val="none" w:sz="0" w:space="0" w:color="auto"/>
        <w:left w:val="none" w:sz="0" w:space="0" w:color="auto"/>
        <w:bottom w:val="none" w:sz="0" w:space="0" w:color="auto"/>
        <w:right w:val="none" w:sz="0" w:space="0" w:color="auto"/>
      </w:divBdr>
    </w:div>
    <w:div w:id="2021731403">
      <w:bodyDiv w:val="1"/>
      <w:marLeft w:val="0"/>
      <w:marRight w:val="0"/>
      <w:marTop w:val="0"/>
      <w:marBottom w:val="0"/>
      <w:divBdr>
        <w:top w:val="none" w:sz="0" w:space="0" w:color="auto"/>
        <w:left w:val="none" w:sz="0" w:space="0" w:color="auto"/>
        <w:bottom w:val="none" w:sz="0" w:space="0" w:color="auto"/>
        <w:right w:val="none" w:sz="0" w:space="0" w:color="auto"/>
      </w:divBdr>
    </w:div>
    <w:div w:id="2084133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1AE7-C642-AE45-8B3B-397A55F4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Borthwick</dc:creator>
  <cp:keywords/>
  <dc:description/>
  <cp:lastModifiedBy>Graham Borthwick</cp:lastModifiedBy>
  <cp:revision>3</cp:revision>
  <cp:lastPrinted>2017-04-04T07:57:00Z</cp:lastPrinted>
  <dcterms:created xsi:type="dcterms:W3CDTF">2017-04-04T07:57:00Z</dcterms:created>
  <dcterms:modified xsi:type="dcterms:W3CDTF">2017-04-04T07:59:00Z</dcterms:modified>
  <cp:category/>
</cp:coreProperties>
</file>